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75E" w:rsidRDefault="00F53CB7" w:rsidP="0016475E">
      <w:pPr>
        <w:tabs>
          <w:tab w:val="left" w:pos="0"/>
          <w:tab w:val="center" w:pos="4819"/>
          <w:tab w:val="left" w:pos="8100"/>
        </w:tabs>
        <w:rPr>
          <w:rFonts w:eastAsia="Calibri"/>
          <w:i/>
          <w:sz w:val="28"/>
          <w:szCs w:val="28"/>
        </w:rPr>
      </w:pPr>
      <w:r>
        <w:rPr>
          <w:rFonts w:eastAsia="Calibr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4.25pt;margin-top:0;width:33.75pt;height:48pt;z-index:251659264;mso-position-horizontal:absolute;mso-position-horizontal-relative:text;mso-position-vertical-relative:text">
            <v:imagedata r:id="rId5" o:title=""/>
            <w10:wrap type="square" side="right"/>
          </v:shape>
          <o:OLEObject Type="Embed" ProgID="PBrush" ShapeID="_x0000_s1026" DrawAspect="Content" ObjectID="_1778399110" r:id="rId6"/>
        </w:object>
      </w:r>
      <w:r w:rsidR="00D23E69">
        <w:rPr>
          <w:rFonts w:eastAsia="Calibri"/>
          <w:i/>
          <w:sz w:val="28"/>
          <w:szCs w:val="28"/>
        </w:rPr>
        <w:t xml:space="preserve"> </w:t>
      </w:r>
      <w:r w:rsidR="0016475E">
        <w:rPr>
          <w:rFonts w:eastAsia="Calibri"/>
          <w:i/>
          <w:sz w:val="28"/>
          <w:szCs w:val="28"/>
        </w:rPr>
        <w:br w:type="textWrapping" w:clear="all"/>
      </w:r>
    </w:p>
    <w:p w:rsidR="0016475E" w:rsidRDefault="0016475E" w:rsidP="0016475E">
      <w:pPr>
        <w:jc w:val="center"/>
        <w:outlineLvl w:val="0"/>
        <w:rPr>
          <w:rFonts w:eastAsia="Calibri"/>
          <w:b/>
          <w:i/>
          <w:spacing w:val="40"/>
          <w:sz w:val="28"/>
          <w:szCs w:val="28"/>
        </w:rPr>
      </w:pPr>
      <w:r>
        <w:rPr>
          <w:rFonts w:eastAsia="Calibri"/>
          <w:b/>
          <w:spacing w:val="40"/>
          <w:sz w:val="28"/>
          <w:szCs w:val="28"/>
        </w:rPr>
        <w:t>БУЧАНСЬКА МІСЬКА РАДА</w:t>
      </w:r>
    </w:p>
    <w:tbl>
      <w:tblPr>
        <w:tblStyle w:val="a4"/>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6475E" w:rsidTr="0016475E">
        <w:tc>
          <w:tcPr>
            <w:tcW w:w="9639" w:type="dxa"/>
            <w:tcBorders>
              <w:top w:val="thinThickSmallGap" w:sz="12" w:space="0" w:color="auto"/>
              <w:left w:val="nil"/>
              <w:bottom w:val="nil"/>
              <w:right w:val="nil"/>
            </w:tcBorders>
            <w:hideMark/>
          </w:tcPr>
          <w:p w:rsidR="0016475E" w:rsidRDefault="0016475E" w:rsidP="00A741F6">
            <w:pPr>
              <w:keepNext/>
              <w:jc w:val="center"/>
              <w:rPr>
                <w:rFonts w:eastAsia="Calibri"/>
                <w:b/>
                <w:spacing w:val="40"/>
                <w:sz w:val="28"/>
                <w:szCs w:val="28"/>
              </w:rPr>
            </w:pPr>
            <w:r>
              <w:rPr>
                <w:b/>
                <w:bCs/>
                <w:sz w:val="28"/>
                <w:szCs w:val="28"/>
              </w:rPr>
              <w:t xml:space="preserve">П’ЯТДЕСЯТ </w:t>
            </w:r>
            <w:r w:rsidR="00A741F6">
              <w:rPr>
                <w:b/>
                <w:sz w:val="28"/>
                <w:szCs w:val="28"/>
              </w:rPr>
              <w:t>ДЕВ'ЯТА</w:t>
            </w:r>
            <w:r>
              <w:rPr>
                <w:b/>
                <w:bCs/>
                <w:sz w:val="28"/>
                <w:szCs w:val="28"/>
              </w:rPr>
              <w:t xml:space="preserve"> </w:t>
            </w:r>
            <w:r>
              <w:rPr>
                <w:b/>
                <w:sz w:val="28"/>
                <w:szCs w:val="28"/>
              </w:rPr>
              <w:t>СЕСІЯ ВОСЬМОГО СКЛИКАННЯ</w:t>
            </w:r>
          </w:p>
        </w:tc>
      </w:tr>
    </w:tbl>
    <w:p w:rsidR="0016475E" w:rsidRDefault="0016475E" w:rsidP="0016475E">
      <w:pPr>
        <w:keepNext/>
        <w:tabs>
          <w:tab w:val="left" w:pos="14743"/>
        </w:tabs>
        <w:jc w:val="center"/>
        <w:rPr>
          <w:rFonts w:eastAsia="Calibri"/>
          <w:b/>
          <w:spacing w:val="80"/>
          <w:sz w:val="28"/>
          <w:szCs w:val="28"/>
        </w:rPr>
      </w:pPr>
    </w:p>
    <w:p w:rsidR="0016475E" w:rsidRDefault="0016475E" w:rsidP="0016475E">
      <w:pPr>
        <w:keepNext/>
        <w:tabs>
          <w:tab w:val="left" w:pos="14743"/>
        </w:tabs>
        <w:jc w:val="center"/>
        <w:rPr>
          <w:rFonts w:eastAsia="Calibri"/>
          <w:spacing w:val="80"/>
          <w:sz w:val="28"/>
          <w:szCs w:val="28"/>
        </w:rPr>
      </w:pPr>
      <w:r>
        <w:rPr>
          <w:rFonts w:eastAsia="Calibri"/>
          <w:b/>
          <w:spacing w:val="80"/>
          <w:sz w:val="28"/>
          <w:szCs w:val="28"/>
        </w:rPr>
        <w:t>РІШЕННЯ</w:t>
      </w:r>
    </w:p>
    <w:p w:rsidR="0016475E" w:rsidRDefault="0016475E" w:rsidP="0016475E">
      <w:pPr>
        <w:pStyle w:val="2"/>
        <w:ind w:left="0" w:firstLine="0"/>
        <w:jc w:val="right"/>
        <w:rPr>
          <w:sz w:val="16"/>
          <w:szCs w:val="16"/>
        </w:rPr>
      </w:pPr>
    </w:p>
    <w:p w:rsidR="0016475E" w:rsidRDefault="00E2658B" w:rsidP="0016475E">
      <w:pPr>
        <w:pStyle w:val="2"/>
        <w:ind w:left="0" w:right="283" w:firstLine="0"/>
        <w:jc w:val="left"/>
        <w:rPr>
          <w:b w:val="0"/>
          <w:sz w:val="28"/>
          <w:szCs w:val="28"/>
        </w:rPr>
      </w:pPr>
      <w:r>
        <w:rPr>
          <w:b w:val="0"/>
          <w:sz w:val="28"/>
          <w:szCs w:val="28"/>
        </w:rPr>
        <w:t>0</w:t>
      </w:r>
      <w:r w:rsidR="00F53CB7">
        <w:rPr>
          <w:b w:val="0"/>
          <w:sz w:val="28"/>
          <w:szCs w:val="28"/>
        </w:rPr>
        <w:t>4</w:t>
      </w:r>
      <w:r w:rsidR="0016475E">
        <w:rPr>
          <w:b w:val="0"/>
          <w:sz w:val="28"/>
          <w:szCs w:val="28"/>
        </w:rPr>
        <w:t>.0</w:t>
      </w:r>
      <w:r w:rsidR="00F53CB7">
        <w:rPr>
          <w:b w:val="0"/>
          <w:sz w:val="28"/>
          <w:szCs w:val="28"/>
        </w:rPr>
        <w:t>6.</w:t>
      </w:r>
      <w:r w:rsidR="0016475E">
        <w:rPr>
          <w:b w:val="0"/>
          <w:sz w:val="28"/>
          <w:szCs w:val="28"/>
        </w:rPr>
        <w:t xml:space="preserve">2024                                                   </w:t>
      </w:r>
      <w:r w:rsidR="00A741F6">
        <w:rPr>
          <w:b w:val="0"/>
          <w:sz w:val="28"/>
          <w:szCs w:val="28"/>
        </w:rPr>
        <w:t xml:space="preserve">                               </w:t>
      </w:r>
      <w:r w:rsidR="00F53CB7">
        <w:rPr>
          <w:b w:val="0"/>
          <w:sz w:val="28"/>
          <w:szCs w:val="28"/>
        </w:rPr>
        <w:t xml:space="preserve">  </w:t>
      </w:r>
      <w:r w:rsidR="005073DD">
        <w:rPr>
          <w:b w:val="0"/>
          <w:sz w:val="28"/>
          <w:szCs w:val="28"/>
        </w:rPr>
        <w:t xml:space="preserve"> </w:t>
      </w:r>
      <w:r w:rsidR="0016475E">
        <w:rPr>
          <w:b w:val="0"/>
          <w:sz w:val="28"/>
          <w:szCs w:val="28"/>
        </w:rPr>
        <w:t xml:space="preserve">№ </w:t>
      </w:r>
      <w:r w:rsidR="00A741F6">
        <w:rPr>
          <w:b w:val="0"/>
          <w:bCs w:val="0"/>
          <w:color w:val="000000"/>
          <w:sz w:val="28"/>
          <w:szCs w:val="28"/>
        </w:rPr>
        <w:t>_____</w:t>
      </w:r>
      <w:r w:rsidRPr="00E2658B">
        <w:rPr>
          <w:b w:val="0"/>
          <w:bCs w:val="0"/>
          <w:color w:val="000000"/>
          <w:sz w:val="28"/>
          <w:szCs w:val="28"/>
        </w:rPr>
        <w:t>-5</w:t>
      </w:r>
      <w:r w:rsidR="00A741F6">
        <w:rPr>
          <w:b w:val="0"/>
          <w:bCs w:val="0"/>
          <w:color w:val="000000"/>
          <w:sz w:val="28"/>
          <w:szCs w:val="28"/>
        </w:rPr>
        <w:t>9</w:t>
      </w:r>
      <w:r w:rsidRPr="00E2658B">
        <w:rPr>
          <w:b w:val="0"/>
          <w:bCs w:val="0"/>
          <w:color w:val="000000"/>
          <w:sz w:val="28"/>
          <w:szCs w:val="28"/>
        </w:rPr>
        <w:t>-VIІІ</w:t>
      </w:r>
    </w:p>
    <w:p w:rsidR="0016475E" w:rsidRDefault="0016475E" w:rsidP="0016475E">
      <w:pPr>
        <w:pStyle w:val="2"/>
        <w:ind w:right="283"/>
        <w:jc w:val="right"/>
        <w:rPr>
          <w:sz w:val="24"/>
          <w:szCs w:val="24"/>
        </w:rPr>
      </w:pPr>
      <w:r>
        <w:rPr>
          <w:sz w:val="24"/>
          <w:szCs w:val="24"/>
        </w:rPr>
        <w:tab/>
      </w:r>
    </w:p>
    <w:p w:rsidR="0016475E" w:rsidRDefault="0016475E" w:rsidP="0016475E">
      <w:pPr>
        <w:ind w:right="283"/>
        <w:rPr>
          <w:b/>
          <w:sz w:val="28"/>
          <w:szCs w:val="28"/>
        </w:rPr>
      </w:pPr>
      <w:r>
        <w:rPr>
          <w:rFonts w:eastAsia="MS Mincho"/>
          <w:b/>
          <w:color w:val="000000"/>
          <w:sz w:val="28"/>
          <w:szCs w:val="28"/>
          <w:lang w:eastAsia="uk-UA"/>
        </w:rPr>
        <w:t>Про внесення змін до</w:t>
      </w:r>
      <w:r>
        <w:rPr>
          <w:sz w:val="28"/>
          <w:szCs w:val="28"/>
        </w:rPr>
        <w:t xml:space="preserve"> «</w:t>
      </w:r>
      <w:r>
        <w:rPr>
          <w:b/>
          <w:sz w:val="28"/>
          <w:szCs w:val="28"/>
        </w:rPr>
        <w:t xml:space="preserve">Програми благоустрою </w:t>
      </w:r>
    </w:p>
    <w:p w:rsidR="0016475E" w:rsidRDefault="0016475E" w:rsidP="0016475E">
      <w:pPr>
        <w:ind w:right="283"/>
        <w:rPr>
          <w:b/>
          <w:sz w:val="28"/>
          <w:szCs w:val="28"/>
        </w:rPr>
      </w:pPr>
      <w:r>
        <w:rPr>
          <w:b/>
          <w:sz w:val="28"/>
          <w:szCs w:val="28"/>
        </w:rPr>
        <w:t xml:space="preserve">території населених пунктів Бучанської міської </w:t>
      </w:r>
    </w:p>
    <w:p w:rsidR="0016475E" w:rsidRDefault="0016475E" w:rsidP="0016475E">
      <w:pPr>
        <w:ind w:right="283"/>
        <w:rPr>
          <w:b/>
          <w:sz w:val="28"/>
          <w:szCs w:val="28"/>
        </w:rPr>
      </w:pPr>
      <w:r>
        <w:rPr>
          <w:b/>
          <w:sz w:val="28"/>
          <w:szCs w:val="28"/>
        </w:rPr>
        <w:t xml:space="preserve">територіальної громади на 2024 – 2025 роки» </w:t>
      </w:r>
    </w:p>
    <w:p w:rsidR="0016475E" w:rsidRDefault="0016475E" w:rsidP="0016475E">
      <w:pPr>
        <w:keepNext/>
        <w:tabs>
          <w:tab w:val="left" w:pos="-3686"/>
          <w:tab w:val="left" w:pos="4680"/>
          <w:tab w:val="left" w:pos="5040"/>
        </w:tabs>
        <w:overflowPunct w:val="0"/>
        <w:autoSpaceDE w:val="0"/>
        <w:autoSpaceDN w:val="0"/>
        <w:adjustRightInd w:val="0"/>
        <w:ind w:right="283"/>
        <w:textAlignment w:val="baseline"/>
        <w:outlineLvl w:val="0"/>
        <w:rPr>
          <w:rFonts w:eastAsia="MS Mincho"/>
          <w:color w:val="000000"/>
          <w:sz w:val="28"/>
          <w:szCs w:val="28"/>
          <w:lang w:eastAsia="uk-UA"/>
        </w:rPr>
      </w:pPr>
      <w:r>
        <w:rPr>
          <w:rFonts w:eastAsia="MS Mincho"/>
          <w:b/>
          <w:color w:val="000000"/>
          <w:sz w:val="28"/>
          <w:szCs w:val="28"/>
          <w:lang w:eastAsia="uk-UA"/>
        </w:rPr>
        <w:tab/>
      </w:r>
      <w:r>
        <w:rPr>
          <w:rFonts w:eastAsia="MS Mincho"/>
          <w:color w:val="000000"/>
          <w:sz w:val="28"/>
          <w:szCs w:val="28"/>
          <w:lang w:eastAsia="uk-UA"/>
        </w:rPr>
        <w:tab/>
      </w:r>
    </w:p>
    <w:p w:rsidR="0016475E" w:rsidRDefault="0016475E" w:rsidP="0016475E">
      <w:pPr>
        <w:tabs>
          <w:tab w:val="left" w:pos="-3686"/>
        </w:tabs>
        <w:ind w:right="283" w:firstLine="567"/>
        <w:jc w:val="both"/>
        <w:rPr>
          <w:rFonts w:eastAsia="Calibri"/>
          <w:color w:val="000000"/>
          <w:sz w:val="28"/>
          <w:szCs w:val="28"/>
        </w:rPr>
      </w:pPr>
      <w:r>
        <w:rPr>
          <w:rFonts w:eastAsia="Calibri"/>
          <w:color w:val="000000"/>
          <w:sz w:val="28"/>
          <w:szCs w:val="28"/>
        </w:rPr>
        <w:t xml:space="preserve">    З метою реалізації комплексу заходів щодо забезпечення утримання в належному санітарно- технічному стані об’єктів водопостачання та водовідведення, покращення якості надання житлово –комунальних послуг, керуючись Законом України «Про місцеве самоврядування в Україні», міська рада</w:t>
      </w:r>
    </w:p>
    <w:p w:rsidR="0016475E" w:rsidRDefault="0016475E" w:rsidP="0016475E">
      <w:pPr>
        <w:tabs>
          <w:tab w:val="left" w:pos="-3686"/>
        </w:tabs>
        <w:ind w:right="283" w:firstLine="567"/>
        <w:jc w:val="both"/>
        <w:rPr>
          <w:rFonts w:eastAsia="Calibri"/>
          <w:color w:val="000000"/>
          <w:sz w:val="28"/>
          <w:szCs w:val="28"/>
        </w:rPr>
      </w:pPr>
      <w:r>
        <w:rPr>
          <w:rFonts w:eastAsia="Calibri"/>
          <w:color w:val="000000"/>
          <w:sz w:val="28"/>
          <w:szCs w:val="28"/>
        </w:rPr>
        <w:tab/>
      </w:r>
    </w:p>
    <w:p w:rsidR="0016475E" w:rsidRDefault="0016475E" w:rsidP="0016475E">
      <w:pPr>
        <w:tabs>
          <w:tab w:val="left" w:pos="-3686"/>
        </w:tabs>
        <w:ind w:right="283"/>
        <w:jc w:val="both"/>
        <w:rPr>
          <w:rFonts w:eastAsia="Calibri"/>
          <w:b/>
          <w:color w:val="000000"/>
          <w:sz w:val="28"/>
          <w:szCs w:val="28"/>
        </w:rPr>
      </w:pPr>
      <w:r>
        <w:rPr>
          <w:rFonts w:eastAsia="Calibri"/>
          <w:b/>
          <w:color w:val="000000"/>
          <w:sz w:val="28"/>
          <w:szCs w:val="28"/>
        </w:rPr>
        <w:t>ВИРІШИЛА:</w:t>
      </w:r>
    </w:p>
    <w:p w:rsidR="0016475E" w:rsidRDefault="0016475E" w:rsidP="0016475E">
      <w:pPr>
        <w:pStyle w:val="a3"/>
        <w:numPr>
          <w:ilvl w:val="0"/>
          <w:numId w:val="1"/>
        </w:numPr>
        <w:ind w:left="142" w:right="283" w:firstLine="0"/>
        <w:jc w:val="both"/>
        <w:rPr>
          <w:sz w:val="28"/>
          <w:szCs w:val="28"/>
        </w:rPr>
      </w:pPr>
      <w:proofErr w:type="spellStart"/>
      <w:r>
        <w:rPr>
          <w:rFonts w:eastAsia="Calibri"/>
          <w:sz w:val="28"/>
          <w:szCs w:val="28"/>
        </w:rPr>
        <w:t>Внести</w:t>
      </w:r>
      <w:proofErr w:type="spellEnd"/>
      <w:r>
        <w:rPr>
          <w:rFonts w:eastAsia="Calibri"/>
          <w:sz w:val="28"/>
          <w:szCs w:val="28"/>
        </w:rPr>
        <w:t xml:space="preserve"> зміни до</w:t>
      </w:r>
      <w:r>
        <w:rPr>
          <w:sz w:val="28"/>
          <w:szCs w:val="28"/>
        </w:rPr>
        <w:t xml:space="preserve"> «Програми благоустрою території населених пунктів Бучанської міської територіальної громади на 2024 – 2025 роки» затвердженої рішенням Бучанської міської ради 11.12.2023 № 4048- 51-</w:t>
      </w:r>
      <w:r>
        <w:rPr>
          <w:sz w:val="28"/>
          <w:szCs w:val="28"/>
          <w:lang w:val="en-US"/>
        </w:rPr>
        <w:t>VIII</w:t>
      </w:r>
      <w:r>
        <w:rPr>
          <w:rFonts w:eastAsia="Calibri"/>
          <w:sz w:val="28"/>
          <w:szCs w:val="28"/>
        </w:rPr>
        <w:t>, а саме:</w:t>
      </w:r>
      <w:r>
        <w:rPr>
          <w:sz w:val="28"/>
          <w:szCs w:val="28"/>
        </w:rPr>
        <w:t xml:space="preserve"> </w:t>
      </w:r>
      <w:r>
        <w:rPr>
          <w:rFonts w:eastAsia="Calibri"/>
          <w:sz w:val="28"/>
          <w:szCs w:val="28"/>
        </w:rPr>
        <w:t>додаток 1. програми «Напрями діяльності, завдання та заходи «Програми благоустрою території населених пунктів Бучанської міської територіальної громади на 2024-2025 роки» викласти в новій редакції, що додається.</w:t>
      </w:r>
    </w:p>
    <w:p w:rsidR="0016475E" w:rsidRDefault="0016475E" w:rsidP="0016475E">
      <w:pPr>
        <w:pStyle w:val="a3"/>
        <w:widowControl w:val="0"/>
        <w:numPr>
          <w:ilvl w:val="0"/>
          <w:numId w:val="1"/>
        </w:numPr>
        <w:spacing w:after="160"/>
        <w:ind w:left="142" w:right="283" w:firstLine="0"/>
        <w:jc w:val="both"/>
        <w:rPr>
          <w:rFonts w:eastAsia="Calibri"/>
          <w:sz w:val="28"/>
          <w:szCs w:val="28"/>
          <w:lang w:eastAsia="en-US"/>
        </w:rPr>
      </w:pPr>
      <w:r>
        <w:rPr>
          <w:rFonts w:eastAsia="Calibri"/>
          <w:sz w:val="28"/>
          <w:szCs w:val="28"/>
        </w:rPr>
        <w:t xml:space="preserve">Контроль за виконанням цього </w:t>
      </w:r>
      <w:r>
        <w:rPr>
          <w:rFonts w:eastAsia="Calibri"/>
          <w:sz w:val="28"/>
          <w:szCs w:val="28"/>
          <w:lang w:eastAsia="en-US"/>
        </w:rPr>
        <w:t>рішення покласти на постійну комісію з житлово-комунального господарства, благоустрою, енергоефективності та управління комунальною власністю.</w:t>
      </w:r>
    </w:p>
    <w:p w:rsidR="0016475E" w:rsidRDefault="0016475E" w:rsidP="0016475E">
      <w:pPr>
        <w:tabs>
          <w:tab w:val="left" w:pos="993"/>
        </w:tabs>
        <w:ind w:right="283" w:firstLine="567"/>
        <w:jc w:val="both"/>
        <w:rPr>
          <w:rFonts w:eastAsia="Calibri"/>
          <w:sz w:val="28"/>
          <w:szCs w:val="28"/>
        </w:rPr>
      </w:pPr>
    </w:p>
    <w:p w:rsidR="0016475E" w:rsidRDefault="0016475E" w:rsidP="0016475E">
      <w:pPr>
        <w:tabs>
          <w:tab w:val="left" w:pos="993"/>
        </w:tabs>
        <w:ind w:right="283" w:firstLine="567"/>
        <w:jc w:val="both"/>
        <w:rPr>
          <w:rFonts w:eastAsia="Calibri"/>
          <w:sz w:val="28"/>
          <w:szCs w:val="28"/>
        </w:rPr>
      </w:pPr>
    </w:p>
    <w:p w:rsidR="0016475E" w:rsidRDefault="0016475E" w:rsidP="0016475E">
      <w:pPr>
        <w:tabs>
          <w:tab w:val="left" w:pos="993"/>
        </w:tabs>
        <w:ind w:right="283" w:firstLine="567"/>
        <w:jc w:val="both"/>
        <w:rPr>
          <w:rFonts w:eastAsia="Calibri"/>
          <w:sz w:val="28"/>
          <w:szCs w:val="28"/>
        </w:rPr>
      </w:pPr>
    </w:p>
    <w:p w:rsidR="0016475E" w:rsidRDefault="0016475E" w:rsidP="0016475E">
      <w:pPr>
        <w:tabs>
          <w:tab w:val="left" w:pos="-3686"/>
          <w:tab w:val="left" w:pos="1134"/>
        </w:tabs>
        <w:autoSpaceDN w:val="0"/>
        <w:ind w:right="283"/>
        <w:jc w:val="both"/>
        <w:rPr>
          <w:rFonts w:eastAsia="MS Mincho"/>
          <w:b/>
          <w:sz w:val="28"/>
          <w:szCs w:val="28"/>
          <w:lang w:eastAsia="uk-UA"/>
        </w:rPr>
      </w:pPr>
      <w:r>
        <w:rPr>
          <w:rFonts w:eastAsia="MS Mincho"/>
          <w:b/>
          <w:sz w:val="28"/>
          <w:szCs w:val="28"/>
          <w:lang w:eastAsia="uk-UA"/>
        </w:rPr>
        <w:t>Міський голова                                                                   Анатолій ФЕДОРУК</w:t>
      </w:r>
    </w:p>
    <w:p w:rsidR="0016475E" w:rsidRDefault="0016475E" w:rsidP="0016475E">
      <w:pPr>
        <w:tabs>
          <w:tab w:val="left" w:pos="-3686"/>
          <w:tab w:val="left" w:pos="1134"/>
        </w:tabs>
        <w:autoSpaceDN w:val="0"/>
        <w:jc w:val="both"/>
        <w:rPr>
          <w:rFonts w:eastAsia="MS Mincho"/>
          <w:b/>
          <w:sz w:val="28"/>
          <w:szCs w:val="28"/>
          <w:lang w:eastAsia="uk-UA"/>
        </w:rPr>
      </w:pPr>
    </w:p>
    <w:p w:rsidR="0016475E" w:rsidRDefault="0016475E" w:rsidP="0016475E">
      <w:pPr>
        <w:tabs>
          <w:tab w:val="left" w:pos="993"/>
        </w:tabs>
        <w:ind w:firstLine="567"/>
        <w:jc w:val="both"/>
        <w:rPr>
          <w:rFonts w:eastAsia="Calibri"/>
          <w:sz w:val="28"/>
          <w:szCs w:val="28"/>
        </w:rPr>
      </w:pPr>
    </w:p>
    <w:p w:rsidR="0016475E" w:rsidRDefault="0016475E" w:rsidP="0016475E">
      <w:pPr>
        <w:tabs>
          <w:tab w:val="left" w:pos="993"/>
        </w:tabs>
        <w:ind w:firstLine="567"/>
        <w:jc w:val="both"/>
        <w:rPr>
          <w:rFonts w:eastAsia="Calibri"/>
          <w:sz w:val="28"/>
          <w:szCs w:val="28"/>
        </w:rPr>
      </w:pPr>
    </w:p>
    <w:p w:rsidR="0016475E" w:rsidRDefault="0016475E" w:rsidP="0016475E">
      <w:pPr>
        <w:tabs>
          <w:tab w:val="left" w:pos="993"/>
        </w:tabs>
        <w:ind w:firstLine="567"/>
        <w:jc w:val="both"/>
        <w:rPr>
          <w:rFonts w:eastAsia="Calibri"/>
          <w:sz w:val="28"/>
          <w:szCs w:val="28"/>
        </w:rPr>
      </w:pPr>
    </w:p>
    <w:p w:rsidR="0016475E" w:rsidRDefault="0016475E" w:rsidP="0016475E">
      <w:pPr>
        <w:tabs>
          <w:tab w:val="left" w:pos="993"/>
        </w:tabs>
        <w:ind w:firstLine="567"/>
        <w:jc w:val="both"/>
        <w:rPr>
          <w:rFonts w:eastAsia="Calibri"/>
          <w:sz w:val="28"/>
          <w:szCs w:val="28"/>
        </w:rPr>
      </w:pPr>
    </w:p>
    <w:p w:rsidR="0016475E" w:rsidRDefault="0016475E" w:rsidP="0016475E">
      <w:pPr>
        <w:tabs>
          <w:tab w:val="left" w:pos="-3686"/>
          <w:tab w:val="left" w:pos="993"/>
          <w:tab w:val="left" w:pos="1134"/>
        </w:tabs>
        <w:autoSpaceDN w:val="0"/>
        <w:ind w:left="993" w:hanging="426"/>
        <w:jc w:val="both"/>
        <w:rPr>
          <w:rFonts w:eastAsia="MS Mincho"/>
          <w:sz w:val="28"/>
          <w:szCs w:val="28"/>
          <w:lang w:eastAsia="uk-UA"/>
        </w:rPr>
      </w:pPr>
    </w:p>
    <w:p w:rsidR="0016475E" w:rsidRDefault="0016475E" w:rsidP="0016475E">
      <w:pPr>
        <w:tabs>
          <w:tab w:val="left" w:pos="-3686"/>
          <w:tab w:val="left" w:pos="993"/>
          <w:tab w:val="left" w:pos="1134"/>
        </w:tabs>
        <w:autoSpaceDN w:val="0"/>
        <w:ind w:left="993" w:hanging="426"/>
        <w:jc w:val="both"/>
        <w:rPr>
          <w:rFonts w:eastAsia="MS Mincho"/>
          <w:sz w:val="28"/>
          <w:szCs w:val="28"/>
          <w:lang w:eastAsia="uk-UA"/>
        </w:rPr>
      </w:pPr>
    </w:p>
    <w:p w:rsidR="00384D03" w:rsidRDefault="00384D03" w:rsidP="0016475E">
      <w:pPr>
        <w:tabs>
          <w:tab w:val="left" w:pos="-3686"/>
          <w:tab w:val="left" w:pos="993"/>
          <w:tab w:val="left" w:pos="1134"/>
        </w:tabs>
        <w:autoSpaceDN w:val="0"/>
        <w:ind w:left="993" w:hanging="426"/>
        <w:jc w:val="both"/>
        <w:rPr>
          <w:rFonts w:eastAsia="MS Mincho"/>
          <w:sz w:val="28"/>
          <w:szCs w:val="28"/>
          <w:lang w:eastAsia="uk-UA"/>
        </w:rPr>
      </w:pPr>
    </w:p>
    <w:p w:rsidR="00384D03" w:rsidRDefault="00384D03" w:rsidP="0016475E">
      <w:pPr>
        <w:tabs>
          <w:tab w:val="left" w:pos="-3686"/>
          <w:tab w:val="left" w:pos="993"/>
          <w:tab w:val="left" w:pos="1134"/>
        </w:tabs>
        <w:autoSpaceDN w:val="0"/>
        <w:ind w:left="993" w:hanging="426"/>
        <w:jc w:val="both"/>
        <w:rPr>
          <w:rFonts w:eastAsia="MS Mincho"/>
          <w:sz w:val="28"/>
          <w:szCs w:val="28"/>
          <w:lang w:eastAsia="uk-UA"/>
        </w:rPr>
      </w:pPr>
    </w:p>
    <w:p w:rsidR="0016475E" w:rsidRDefault="0016475E" w:rsidP="0016475E">
      <w:pPr>
        <w:tabs>
          <w:tab w:val="left" w:pos="-3686"/>
          <w:tab w:val="left" w:pos="993"/>
          <w:tab w:val="left" w:pos="1134"/>
        </w:tabs>
        <w:autoSpaceDN w:val="0"/>
        <w:ind w:left="993" w:hanging="426"/>
        <w:jc w:val="both"/>
        <w:rPr>
          <w:rFonts w:eastAsia="MS Mincho"/>
          <w:sz w:val="28"/>
          <w:szCs w:val="28"/>
          <w:lang w:eastAsia="uk-UA"/>
        </w:rPr>
      </w:pPr>
    </w:p>
    <w:p w:rsidR="0016475E" w:rsidRDefault="0016475E" w:rsidP="0016475E">
      <w:pPr>
        <w:tabs>
          <w:tab w:val="left" w:pos="-3686"/>
          <w:tab w:val="left" w:pos="993"/>
          <w:tab w:val="left" w:pos="1134"/>
        </w:tabs>
        <w:autoSpaceDN w:val="0"/>
        <w:ind w:left="993" w:hanging="426"/>
        <w:jc w:val="both"/>
        <w:rPr>
          <w:rFonts w:eastAsia="MS Mincho"/>
          <w:sz w:val="28"/>
          <w:szCs w:val="28"/>
          <w:lang w:eastAsia="uk-UA"/>
        </w:rPr>
      </w:pPr>
    </w:p>
    <w:p w:rsidR="0016475E" w:rsidRDefault="0016475E" w:rsidP="00026A0A">
      <w:pPr>
        <w:tabs>
          <w:tab w:val="left" w:pos="-3686"/>
          <w:tab w:val="left" w:pos="993"/>
          <w:tab w:val="left" w:pos="1134"/>
        </w:tabs>
        <w:autoSpaceDN w:val="0"/>
        <w:jc w:val="both"/>
        <w:rPr>
          <w:rFonts w:eastAsia="MS Mincho"/>
          <w:sz w:val="28"/>
          <w:szCs w:val="28"/>
          <w:lang w:eastAsia="uk-UA"/>
        </w:rPr>
      </w:pPr>
    </w:p>
    <w:p w:rsidR="0016475E" w:rsidRDefault="0016475E" w:rsidP="0016475E">
      <w:pPr>
        <w:tabs>
          <w:tab w:val="left" w:pos="-3686"/>
          <w:tab w:val="left" w:pos="993"/>
          <w:tab w:val="left" w:pos="1134"/>
        </w:tabs>
        <w:autoSpaceDN w:val="0"/>
        <w:ind w:left="993" w:hanging="426"/>
        <w:jc w:val="both"/>
        <w:rPr>
          <w:rFonts w:eastAsia="MS Mincho"/>
          <w:sz w:val="28"/>
          <w:szCs w:val="28"/>
          <w:lang w:eastAsia="uk-UA"/>
        </w:rPr>
      </w:pPr>
    </w:p>
    <w:tbl>
      <w:tblPr>
        <w:tblW w:w="0" w:type="auto"/>
        <w:jc w:val="center"/>
        <w:tblLook w:val="04A0" w:firstRow="1" w:lastRow="0" w:firstColumn="1" w:lastColumn="0" w:noHBand="0" w:noVBand="1"/>
      </w:tblPr>
      <w:tblGrid>
        <w:gridCol w:w="2838"/>
        <w:gridCol w:w="3093"/>
        <w:gridCol w:w="3567"/>
      </w:tblGrid>
      <w:tr w:rsidR="0016475E" w:rsidTr="0016475E">
        <w:trPr>
          <w:trHeight w:val="1447"/>
          <w:jc w:val="center"/>
        </w:trPr>
        <w:tc>
          <w:tcPr>
            <w:tcW w:w="2873" w:type="dxa"/>
            <w:hideMark/>
          </w:tcPr>
          <w:p w:rsidR="0016475E" w:rsidRDefault="0016475E">
            <w:pPr>
              <w:widowControl w:val="0"/>
              <w:tabs>
                <w:tab w:val="left" w:pos="0"/>
              </w:tabs>
              <w:rPr>
                <w:rFonts w:eastAsia="Calibri"/>
                <w:i/>
                <w:sz w:val="28"/>
                <w:szCs w:val="22"/>
                <w:lang w:val="ru-RU" w:eastAsia="uk-UA"/>
              </w:rPr>
            </w:pPr>
            <w:r>
              <w:rPr>
                <w:rFonts w:eastAsia="Calibri"/>
                <w:sz w:val="28"/>
                <w:szCs w:val="22"/>
                <w:lang w:val="ru-RU" w:eastAsia="uk-UA"/>
              </w:rPr>
              <w:t xml:space="preserve">Заступник </w:t>
            </w:r>
            <w:proofErr w:type="spellStart"/>
            <w:r>
              <w:rPr>
                <w:rFonts w:eastAsia="Calibri"/>
                <w:sz w:val="28"/>
                <w:szCs w:val="22"/>
                <w:lang w:val="ru-RU" w:eastAsia="uk-UA"/>
              </w:rPr>
              <w:t>міського</w:t>
            </w:r>
            <w:proofErr w:type="spellEnd"/>
            <w:r>
              <w:rPr>
                <w:rFonts w:eastAsia="Calibri"/>
                <w:sz w:val="28"/>
                <w:szCs w:val="22"/>
                <w:lang w:val="ru-RU" w:eastAsia="uk-UA"/>
              </w:rPr>
              <w:t xml:space="preserve"> </w:t>
            </w:r>
            <w:proofErr w:type="spellStart"/>
            <w:r>
              <w:rPr>
                <w:rFonts w:eastAsia="Calibri"/>
                <w:sz w:val="28"/>
                <w:szCs w:val="22"/>
                <w:lang w:val="ru-RU" w:eastAsia="uk-UA"/>
              </w:rPr>
              <w:t>голови</w:t>
            </w:r>
            <w:proofErr w:type="spellEnd"/>
          </w:p>
        </w:tc>
        <w:tc>
          <w:tcPr>
            <w:tcW w:w="3113" w:type="dxa"/>
            <w:vAlign w:val="center"/>
          </w:tcPr>
          <w:p w:rsidR="0016475E" w:rsidRDefault="0016475E">
            <w:pPr>
              <w:widowControl w:val="0"/>
              <w:tabs>
                <w:tab w:val="left" w:pos="0"/>
              </w:tabs>
              <w:jc w:val="center"/>
              <w:rPr>
                <w:rFonts w:eastAsia="Calibri"/>
                <w:sz w:val="22"/>
                <w:szCs w:val="22"/>
                <w:lang w:val="ru-RU" w:eastAsia="uk-UA"/>
              </w:rPr>
            </w:pPr>
            <w:r>
              <w:rPr>
                <w:rFonts w:eastAsia="Calibri"/>
                <w:sz w:val="28"/>
                <w:szCs w:val="22"/>
                <w:lang w:val="ru-RU" w:eastAsia="uk-UA"/>
              </w:rPr>
              <w:t xml:space="preserve">__________________ </w:t>
            </w:r>
            <w:r>
              <w:rPr>
                <w:rFonts w:eastAsia="Calibri"/>
                <w:sz w:val="16"/>
                <w:szCs w:val="16"/>
                <w:lang w:val="ru-RU" w:eastAsia="uk-UA"/>
              </w:rPr>
              <w:t>(</w:t>
            </w:r>
            <w:proofErr w:type="spellStart"/>
            <w:r>
              <w:rPr>
                <w:rFonts w:eastAsia="Calibri"/>
                <w:i/>
                <w:sz w:val="16"/>
                <w:szCs w:val="16"/>
                <w:lang w:val="ru-RU" w:eastAsia="uk-UA"/>
              </w:rPr>
              <w:t>Особистий</w:t>
            </w:r>
            <w:proofErr w:type="spellEnd"/>
            <w:r>
              <w:rPr>
                <w:rFonts w:eastAsia="Calibri"/>
                <w:i/>
                <w:sz w:val="16"/>
                <w:szCs w:val="16"/>
                <w:lang w:val="ru-RU" w:eastAsia="uk-UA"/>
              </w:rPr>
              <w:t xml:space="preserve"> </w:t>
            </w:r>
            <w:proofErr w:type="spellStart"/>
            <w:proofErr w:type="gramStart"/>
            <w:r>
              <w:rPr>
                <w:rFonts w:eastAsia="Calibri"/>
                <w:i/>
                <w:sz w:val="16"/>
                <w:szCs w:val="16"/>
                <w:lang w:val="ru-RU" w:eastAsia="uk-UA"/>
              </w:rPr>
              <w:t>підпис</w:t>
            </w:r>
            <w:proofErr w:type="spellEnd"/>
            <w:r>
              <w:rPr>
                <w:rFonts w:eastAsia="Calibri"/>
                <w:sz w:val="16"/>
                <w:szCs w:val="16"/>
                <w:lang w:val="ru-RU" w:eastAsia="uk-UA"/>
              </w:rPr>
              <w:t xml:space="preserve"> )</w:t>
            </w:r>
            <w:proofErr w:type="gramEnd"/>
          </w:p>
          <w:p w:rsidR="0016475E" w:rsidRDefault="0016475E">
            <w:pPr>
              <w:widowControl w:val="0"/>
              <w:tabs>
                <w:tab w:val="left" w:pos="0"/>
              </w:tabs>
              <w:jc w:val="center"/>
              <w:rPr>
                <w:rFonts w:eastAsia="Calibri"/>
                <w:sz w:val="28"/>
                <w:szCs w:val="22"/>
                <w:lang w:val="ru-RU" w:eastAsia="uk-UA"/>
              </w:rPr>
            </w:pPr>
            <w:r>
              <w:rPr>
                <w:rFonts w:eastAsia="Calibri"/>
                <w:sz w:val="28"/>
                <w:szCs w:val="22"/>
                <w:lang w:val="ru-RU" w:eastAsia="uk-UA"/>
              </w:rPr>
              <w:t>_______</w:t>
            </w:r>
          </w:p>
          <w:p w:rsidR="0016475E" w:rsidRDefault="0016475E">
            <w:pPr>
              <w:widowControl w:val="0"/>
              <w:tabs>
                <w:tab w:val="left" w:pos="0"/>
              </w:tabs>
              <w:jc w:val="center"/>
              <w:rPr>
                <w:rFonts w:eastAsia="Calibri"/>
                <w:i/>
                <w:sz w:val="16"/>
                <w:szCs w:val="16"/>
                <w:lang w:val="ru-RU" w:eastAsia="uk-UA"/>
              </w:rPr>
            </w:pPr>
            <w:r>
              <w:rPr>
                <w:rFonts w:eastAsia="Calibri"/>
                <w:i/>
                <w:sz w:val="16"/>
                <w:szCs w:val="16"/>
                <w:lang w:val="ru-RU" w:eastAsia="uk-UA"/>
              </w:rPr>
              <w:t>(дата)</w:t>
            </w:r>
          </w:p>
          <w:p w:rsidR="0016475E" w:rsidRDefault="0016475E">
            <w:pPr>
              <w:widowControl w:val="0"/>
              <w:tabs>
                <w:tab w:val="left" w:pos="0"/>
              </w:tabs>
              <w:jc w:val="center"/>
              <w:rPr>
                <w:rFonts w:eastAsia="Calibri"/>
                <w:i/>
                <w:sz w:val="16"/>
                <w:szCs w:val="16"/>
                <w:lang w:val="ru-RU" w:eastAsia="uk-UA"/>
              </w:rPr>
            </w:pPr>
          </w:p>
          <w:p w:rsidR="0016475E" w:rsidRDefault="0016475E">
            <w:pPr>
              <w:widowControl w:val="0"/>
              <w:tabs>
                <w:tab w:val="left" w:pos="0"/>
              </w:tabs>
              <w:jc w:val="center"/>
              <w:rPr>
                <w:rFonts w:eastAsia="Calibri"/>
                <w:sz w:val="16"/>
                <w:szCs w:val="16"/>
                <w:lang w:val="ru-RU" w:eastAsia="uk-UA"/>
              </w:rPr>
            </w:pPr>
          </w:p>
        </w:tc>
        <w:tc>
          <w:tcPr>
            <w:tcW w:w="3642" w:type="dxa"/>
            <w:hideMark/>
          </w:tcPr>
          <w:p w:rsidR="0016475E" w:rsidRDefault="0016475E" w:rsidP="00F53CB7">
            <w:pPr>
              <w:widowControl w:val="0"/>
              <w:ind w:left="476"/>
              <w:rPr>
                <w:rFonts w:eastAsia="Calibri"/>
                <w:sz w:val="28"/>
                <w:szCs w:val="22"/>
                <w:lang w:val="ru-RU" w:eastAsia="uk-UA"/>
              </w:rPr>
            </w:pPr>
            <w:proofErr w:type="spellStart"/>
            <w:r>
              <w:rPr>
                <w:rFonts w:eastAsia="Calibri"/>
                <w:sz w:val="28"/>
                <w:szCs w:val="22"/>
                <w:lang w:val="ru-RU" w:eastAsia="uk-UA"/>
              </w:rPr>
              <w:t>Дмитро</w:t>
            </w:r>
            <w:proofErr w:type="spellEnd"/>
            <w:r>
              <w:rPr>
                <w:rFonts w:eastAsia="Calibri"/>
                <w:sz w:val="28"/>
                <w:szCs w:val="22"/>
                <w:lang w:val="ru-RU" w:eastAsia="uk-UA"/>
              </w:rPr>
              <w:t xml:space="preserve"> ЧЕЙЧУК</w:t>
            </w:r>
          </w:p>
        </w:tc>
      </w:tr>
      <w:tr w:rsidR="0016475E" w:rsidTr="0016475E">
        <w:trPr>
          <w:trHeight w:val="1447"/>
          <w:jc w:val="center"/>
        </w:trPr>
        <w:tc>
          <w:tcPr>
            <w:tcW w:w="2873" w:type="dxa"/>
          </w:tcPr>
          <w:p w:rsidR="0016475E" w:rsidRDefault="0016475E">
            <w:pPr>
              <w:widowControl w:val="0"/>
              <w:tabs>
                <w:tab w:val="left" w:pos="0"/>
              </w:tabs>
              <w:rPr>
                <w:rFonts w:eastAsia="Calibri"/>
                <w:sz w:val="28"/>
                <w:szCs w:val="22"/>
                <w:lang w:val="ru-RU" w:eastAsia="uk-UA"/>
              </w:rPr>
            </w:pPr>
            <w:r>
              <w:rPr>
                <w:rFonts w:eastAsia="Calibri"/>
                <w:sz w:val="28"/>
                <w:szCs w:val="22"/>
                <w:lang w:val="ru-RU" w:eastAsia="uk-UA"/>
              </w:rPr>
              <w:t xml:space="preserve">Начальник </w:t>
            </w:r>
            <w:proofErr w:type="spellStart"/>
            <w:r>
              <w:rPr>
                <w:rFonts w:eastAsia="Calibri"/>
                <w:sz w:val="28"/>
                <w:szCs w:val="22"/>
                <w:lang w:val="ru-RU" w:eastAsia="uk-UA"/>
              </w:rPr>
              <w:t>управління</w:t>
            </w:r>
            <w:proofErr w:type="spellEnd"/>
            <w:r>
              <w:rPr>
                <w:rFonts w:eastAsia="Calibri"/>
                <w:sz w:val="28"/>
                <w:szCs w:val="22"/>
                <w:lang w:val="ru-RU" w:eastAsia="uk-UA"/>
              </w:rPr>
              <w:t xml:space="preserve"> </w:t>
            </w:r>
            <w:proofErr w:type="spellStart"/>
            <w:r>
              <w:rPr>
                <w:rFonts w:eastAsia="Calibri"/>
                <w:sz w:val="28"/>
                <w:szCs w:val="22"/>
                <w:lang w:val="ru-RU" w:eastAsia="uk-UA"/>
              </w:rPr>
              <w:t>юридично-кадрової</w:t>
            </w:r>
            <w:proofErr w:type="spellEnd"/>
            <w:r>
              <w:rPr>
                <w:rFonts w:eastAsia="Calibri"/>
                <w:sz w:val="28"/>
                <w:szCs w:val="22"/>
                <w:lang w:val="ru-RU" w:eastAsia="uk-UA"/>
              </w:rPr>
              <w:t xml:space="preserve"> </w:t>
            </w:r>
            <w:proofErr w:type="spellStart"/>
            <w:r>
              <w:rPr>
                <w:rFonts w:eastAsia="Calibri"/>
                <w:sz w:val="28"/>
                <w:szCs w:val="22"/>
                <w:lang w:val="ru-RU" w:eastAsia="uk-UA"/>
              </w:rPr>
              <w:t>роботи</w:t>
            </w:r>
            <w:proofErr w:type="spellEnd"/>
          </w:p>
          <w:p w:rsidR="0016475E" w:rsidRDefault="0016475E">
            <w:pPr>
              <w:widowControl w:val="0"/>
              <w:tabs>
                <w:tab w:val="left" w:pos="0"/>
              </w:tabs>
              <w:rPr>
                <w:rFonts w:eastAsia="Calibri"/>
                <w:sz w:val="28"/>
                <w:szCs w:val="22"/>
                <w:lang w:val="ru-RU" w:eastAsia="uk-UA"/>
              </w:rPr>
            </w:pPr>
          </w:p>
        </w:tc>
        <w:tc>
          <w:tcPr>
            <w:tcW w:w="3113" w:type="dxa"/>
            <w:vAlign w:val="center"/>
          </w:tcPr>
          <w:p w:rsidR="0016475E" w:rsidRDefault="0016475E">
            <w:pPr>
              <w:widowControl w:val="0"/>
              <w:tabs>
                <w:tab w:val="left" w:pos="0"/>
              </w:tabs>
              <w:jc w:val="center"/>
              <w:rPr>
                <w:rFonts w:eastAsia="Calibri"/>
                <w:sz w:val="22"/>
                <w:szCs w:val="22"/>
                <w:lang w:val="ru-RU" w:eastAsia="uk-UA"/>
              </w:rPr>
            </w:pPr>
            <w:r>
              <w:rPr>
                <w:rFonts w:eastAsia="Calibri"/>
                <w:sz w:val="28"/>
                <w:szCs w:val="22"/>
                <w:lang w:val="ru-RU" w:eastAsia="uk-UA"/>
              </w:rPr>
              <w:t xml:space="preserve">__________________ </w:t>
            </w:r>
            <w:r>
              <w:rPr>
                <w:rFonts w:eastAsia="Calibri"/>
                <w:sz w:val="16"/>
                <w:szCs w:val="16"/>
                <w:lang w:val="ru-RU" w:eastAsia="uk-UA"/>
              </w:rPr>
              <w:t>(</w:t>
            </w:r>
            <w:proofErr w:type="spellStart"/>
            <w:r>
              <w:rPr>
                <w:rFonts w:eastAsia="Calibri"/>
                <w:i/>
                <w:sz w:val="16"/>
                <w:szCs w:val="16"/>
                <w:lang w:val="ru-RU" w:eastAsia="uk-UA"/>
              </w:rPr>
              <w:t>Особистий</w:t>
            </w:r>
            <w:proofErr w:type="spellEnd"/>
            <w:r>
              <w:rPr>
                <w:rFonts w:eastAsia="Calibri"/>
                <w:i/>
                <w:sz w:val="16"/>
                <w:szCs w:val="16"/>
                <w:lang w:val="ru-RU" w:eastAsia="uk-UA"/>
              </w:rPr>
              <w:t xml:space="preserve"> </w:t>
            </w:r>
            <w:proofErr w:type="spellStart"/>
            <w:proofErr w:type="gramStart"/>
            <w:r>
              <w:rPr>
                <w:rFonts w:eastAsia="Calibri"/>
                <w:i/>
                <w:sz w:val="16"/>
                <w:szCs w:val="16"/>
                <w:lang w:val="ru-RU" w:eastAsia="uk-UA"/>
              </w:rPr>
              <w:t>підпис</w:t>
            </w:r>
            <w:proofErr w:type="spellEnd"/>
            <w:r>
              <w:rPr>
                <w:rFonts w:eastAsia="Calibri"/>
                <w:sz w:val="16"/>
                <w:szCs w:val="16"/>
                <w:lang w:val="ru-RU" w:eastAsia="uk-UA"/>
              </w:rPr>
              <w:t xml:space="preserve"> )</w:t>
            </w:r>
            <w:proofErr w:type="gramEnd"/>
          </w:p>
          <w:p w:rsidR="0016475E" w:rsidRDefault="0016475E">
            <w:pPr>
              <w:widowControl w:val="0"/>
              <w:tabs>
                <w:tab w:val="left" w:pos="0"/>
              </w:tabs>
              <w:jc w:val="center"/>
              <w:rPr>
                <w:rFonts w:eastAsia="Calibri"/>
                <w:sz w:val="28"/>
                <w:szCs w:val="22"/>
                <w:lang w:val="ru-RU" w:eastAsia="uk-UA"/>
              </w:rPr>
            </w:pPr>
            <w:r>
              <w:rPr>
                <w:rFonts w:eastAsia="Calibri"/>
                <w:sz w:val="28"/>
                <w:szCs w:val="22"/>
                <w:lang w:val="ru-RU" w:eastAsia="uk-UA"/>
              </w:rPr>
              <w:t>_______</w:t>
            </w:r>
          </w:p>
          <w:p w:rsidR="0016475E" w:rsidRDefault="0016475E">
            <w:pPr>
              <w:widowControl w:val="0"/>
              <w:tabs>
                <w:tab w:val="left" w:pos="0"/>
              </w:tabs>
              <w:jc w:val="center"/>
              <w:rPr>
                <w:rFonts w:eastAsia="Calibri"/>
                <w:i/>
                <w:sz w:val="16"/>
                <w:szCs w:val="16"/>
                <w:lang w:val="ru-RU" w:eastAsia="uk-UA"/>
              </w:rPr>
            </w:pPr>
            <w:r>
              <w:rPr>
                <w:rFonts w:eastAsia="Calibri"/>
                <w:i/>
                <w:sz w:val="16"/>
                <w:szCs w:val="16"/>
                <w:lang w:val="ru-RU" w:eastAsia="uk-UA"/>
              </w:rPr>
              <w:t>(дата)</w:t>
            </w:r>
          </w:p>
          <w:p w:rsidR="0016475E" w:rsidRDefault="0016475E">
            <w:pPr>
              <w:widowControl w:val="0"/>
              <w:tabs>
                <w:tab w:val="left" w:pos="0"/>
              </w:tabs>
              <w:jc w:val="center"/>
              <w:rPr>
                <w:rFonts w:eastAsia="Calibri"/>
                <w:i/>
                <w:sz w:val="16"/>
                <w:szCs w:val="16"/>
                <w:lang w:val="ru-RU" w:eastAsia="uk-UA"/>
              </w:rPr>
            </w:pPr>
          </w:p>
          <w:p w:rsidR="0016475E" w:rsidRDefault="0016475E">
            <w:pPr>
              <w:widowControl w:val="0"/>
              <w:tabs>
                <w:tab w:val="left" w:pos="0"/>
              </w:tabs>
              <w:jc w:val="center"/>
              <w:rPr>
                <w:rFonts w:eastAsia="Calibri"/>
                <w:sz w:val="16"/>
                <w:szCs w:val="16"/>
                <w:lang w:val="ru-RU" w:eastAsia="uk-UA"/>
              </w:rPr>
            </w:pPr>
          </w:p>
        </w:tc>
        <w:tc>
          <w:tcPr>
            <w:tcW w:w="3642" w:type="dxa"/>
            <w:hideMark/>
          </w:tcPr>
          <w:p w:rsidR="0016475E" w:rsidRDefault="0016475E" w:rsidP="00F53CB7">
            <w:pPr>
              <w:widowControl w:val="0"/>
              <w:ind w:left="476"/>
              <w:rPr>
                <w:rFonts w:eastAsia="Calibri"/>
                <w:sz w:val="28"/>
                <w:szCs w:val="22"/>
                <w:lang w:val="ru-RU" w:eastAsia="uk-UA"/>
              </w:rPr>
            </w:pPr>
            <w:r>
              <w:rPr>
                <w:rFonts w:eastAsia="Calibri"/>
                <w:sz w:val="28"/>
                <w:szCs w:val="22"/>
                <w:lang w:val="ru-RU" w:eastAsia="uk-UA"/>
              </w:rPr>
              <w:t>Людмила РИЖЕНКО</w:t>
            </w:r>
          </w:p>
        </w:tc>
      </w:tr>
      <w:tr w:rsidR="0016475E" w:rsidTr="0016475E">
        <w:trPr>
          <w:trHeight w:val="1447"/>
          <w:jc w:val="center"/>
        </w:trPr>
        <w:tc>
          <w:tcPr>
            <w:tcW w:w="2873" w:type="dxa"/>
            <w:hideMark/>
          </w:tcPr>
          <w:p w:rsidR="0016475E" w:rsidRDefault="00F53CB7">
            <w:pPr>
              <w:rPr>
                <w:sz w:val="28"/>
                <w:szCs w:val="28"/>
                <w:lang w:val="ru-RU"/>
              </w:rPr>
            </w:pPr>
            <w:r>
              <w:rPr>
                <w:sz w:val="28"/>
                <w:szCs w:val="28"/>
                <w:lang w:val="ru-RU"/>
              </w:rPr>
              <w:t>Н</w:t>
            </w:r>
            <w:r w:rsidR="0016475E">
              <w:rPr>
                <w:sz w:val="28"/>
                <w:szCs w:val="28"/>
                <w:lang w:val="ru-RU"/>
              </w:rPr>
              <w:t xml:space="preserve">ачальник </w:t>
            </w:r>
            <w:proofErr w:type="spellStart"/>
            <w:r w:rsidR="0016475E">
              <w:rPr>
                <w:sz w:val="28"/>
                <w:szCs w:val="28"/>
                <w:lang w:val="ru-RU"/>
              </w:rPr>
              <w:t>відділу</w:t>
            </w:r>
            <w:proofErr w:type="spellEnd"/>
            <w:r w:rsidR="0016475E">
              <w:rPr>
                <w:sz w:val="28"/>
                <w:szCs w:val="28"/>
                <w:lang w:val="ru-RU"/>
              </w:rPr>
              <w:t xml:space="preserve"> </w:t>
            </w:r>
            <w:proofErr w:type="spellStart"/>
            <w:r w:rsidR="0016475E">
              <w:rPr>
                <w:sz w:val="28"/>
                <w:szCs w:val="28"/>
                <w:lang w:val="ru-RU"/>
              </w:rPr>
              <w:t>бухгалтерського</w:t>
            </w:r>
            <w:proofErr w:type="spellEnd"/>
          </w:p>
          <w:p w:rsidR="0016475E" w:rsidRDefault="0016475E">
            <w:pPr>
              <w:widowControl w:val="0"/>
              <w:tabs>
                <w:tab w:val="left" w:pos="0"/>
              </w:tabs>
              <w:rPr>
                <w:sz w:val="28"/>
                <w:szCs w:val="28"/>
                <w:lang w:val="ru-RU"/>
              </w:rPr>
            </w:pPr>
            <w:proofErr w:type="spellStart"/>
            <w:r>
              <w:rPr>
                <w:sz w:val="28"/>
                <w:szCs w:val="28"/>
                <w:lang w:val="ru-RU"/>
              </w:rPr>
              <w:t>обліку</w:t>
            </w:r>
            <w:proofErr w:type="spellEnd"/>
            <w:r>
              <w:rPr>
                <w:sz w:val="28"/>
                <w:szCs w:val="28"/>
                <w:lang w:val="ru-RU"/>
              </w:rPr>
              <w:t xml:space="preserve"> та </w:t>
            </w:r>
            <w:proofErr w:type="spellStart"/>
            <w:r>
              <w:rPr>
                <w:sz w:val="28"/>
                <w:szCs w:val="28"/>
                <w:lang w:val="ru-RU"/>
              </w:rPr>
              <w:t>фінансового</w:t>
            </w:r>
            <w:proofErr w:type="spellEnd"/>
            <w:r>
              <w:rPr>
                <w:sz w:val="28"/>
                <w:szCs w:val="28"/>
                <w:lang w:val="ru-RU"/>
              </w:rPr>
              <w:t xml:space="preserve"> </w:t>
            </w:r>
            <w:proofErr w:type="spellStart"/>
            <w:r>
              <w:rPr>
                <w:sz w:val="28"/>
                <w:szCs w:val="28"/>
                <w:lang w:val="ru-RU"/>
              </w:rPr>
              <w:t>забезпечення</w:t>
            </w:r>
            <w:proofErr w:type="spellEnd"/>
          </w:p>
          <w:p w:rsidR="00D23E69" w:rsidRDefault="00D23E69">
            <w:pPr>
              <w:widowControl w:val="0"/>
              <w:tabs>
                <w:tab w:val="left" w:pos="0"/>
              </w:tabs>
              <w:rPr>
                <w:rFonts w:eastAsia="Calibri"/>
                <w:sz w:val="28"/>
                <w:szCs w:val="22"/>
                <w:lang w:val="ru-RU" w:eastAsia="uk-UA"/>
              </w:rPr>
            </w:pPr>
          </w:p>
        </w:tc>
        <w:tc>
          <w:tcPr>
            <w:tcW w:w="3113" w:type="dxa"/>
            <w:vAlign w:val="center"/>
          </w:tcPr>
          <w:p w:rsidR="0016475E" w:rsidRDefault="0016475E">
            <w:pPr>
              <w:widowControl w:val="0"/>
              <w:tabs>
                <w:tab w:val="left" w:pos="0"/>
              </w:tabs>
              <w:jc w:val="center"/>
              <w:rPr>
                <w:rFonts w:eastAsia="Calibri"/>
                <w:sz w:val="22"/>
                <w:szCs w:val="22"/>
                <w:lang w:val="ru-RU" w:eastAsia="uk-UA"/>
              </w:rPr>
            </w:pPr>
            <w:r>
              <w:rPr>
                <w:rFonts w:eastAsia="Calibri"/>
                <w:sz w:val="28"/>
                <w:szCs w:val="22"/>
                <w:lang w:val="ru-RU" w:eastAsia="uk-UA"/>
              </w:rPr>
              <w:t xml:space="preserve">__________________ </w:t>
            </w:r>
            <w:r>
              <w:rPr>
                <w:rFonts w:eastAsia="Calibri"/>
                <w:sz w:val="16"/>
                <w:szCs w:val="16"/>
                <w:lang w:val="ru-RU" w:eastAsia="uk-UA"/>
              </w:rPr>
              <w:t>(</w:t>
            </w:r>
            <w:proofErr w:type="spellStart"/>
            <w:r>
              <w:rPr>
                <w:rFonts w:eastAsia="Calibri"/>
                <w:i/>
                <w:sz w:val="16"/>
                <w:szCs w:val="16"/>
                <w:lang w:val="ru-RU" w:eastAsia="uk-UA"/>
              </w:rPr>
              <w:t>Особистий</w:t>
            </w:r>
            <w:proofErr w:type="spellEnd"/>
            <w:r>
              <w:rPr>
                <w:rFonts w:eastAsia="Calibri"/>
                <w:i/>
                <w:sz w:val="16"/>
                <w:szCs w:val="16"/>
                <w:lang w:val="ru-RU" w:eastAsia="uk-UA"/>
              </w:rPr>
              <w:t xml:space="preserve"> </w:t>
            </w:r>
            <w:proofErr w:type="spellStart"/>
            <w:proofErr w:type="gramStart"/>
            <w:r>
              <w:rPr>
                <w:rFonts w:eastAsia="Calibri"/>
                <w:i/>
                <w:sz w:val="16"/>
                <w:szCs w:val="16"/>
                <w:lang w:val="ru-RU" w:eastAsia="uk-UA"/>
              </w:rPr>
              <w:t>підпис</w:t>
            </w:r>
            <w:proofErr w:type="spellEnd"/>
            <w:r>
              <w:rPr>
                <w:rFonts w:eastAsia="Calibri"/>
                <w:sz w:val="16"/>
                <w:szCs w:val="16"/>
                <w:lang w:val="ru-RU" w:eastAsia="uk-UA"/>
              </w:rPr>
              <w:t xml:space="preserve"> )</w:t>
            </w:r>
            <w:proofErr w:type="gramEnd"/>
          </w:p>
          <w:p w:rsidR="0016475E" w:rsidRDefault="0016475E">
            <w:pPr>
              <w:widowControl w:val="0"/>
              <w:tabs>
                <w:tab w:val="left" w:pos="0"/>
              </w:tabs>
              <w:jc w:val="center"/>
              <w:rPr>
                <w:rFonts w:eastAsia="Calibri"/>
                <w:sz w:val="28"/>
                <w:szCs w:val="22"/>
                <w:lang w:val="ru-RU" w:eastAsia="uk-UA"/>
              </w:rPr>
            </w:pPr>
            <w:r>
              <w:rPr>
                <w:rFonts w:eastAsia="Calibri"/>
                <w:sz w:val="28"/>
                <w:szCs w:val="22"/>
                <w:lang w:val="ru-RU" w:eastAsia="uk-UA"/>
              </w:rPr>
              <w:t>_______</w:t>
            </w:r>
          </w:p>
          <w:p w:rsidR="0016475E" w:rsidRDefault="0016475E">
            <w:pPr>
              <w:widowControl w:val="0"/>
              <w:tabs>
                <w:tab w:val="left" w:pos="0"/>
              </w:tabs>
              <w:jc w:val="center"/>
              <w:rPr>
                <w:rFonts w:eastAsia="Calibri"/>
                <w:i/>
                <w:sz w:val="16"/>
                <w:szCs w:val="16"/>
                <w:lang w:val="ru-RU" w:eastAsia="uk-UA"/>
              </w:rPr>
            </w:pPr>
            <w:r>
              <w:rPr>
                <w:rFonts w:eastAsia="Calibri"/>
                <w:i/>
                <w:sz w:val="16"/>
                <w:szCs w:val="16"/>
                <w:lang w:val="ru-RU" w:eastAsia="uk-UA"/>
              </w:rPr>
              <w:t>(дата)</w:t>
            </w:r>
          </w:p>
          <w:p w:rsidR="0016475E" w:rsidRDefault="0016475E">
            <w:pPr>
              <w:widowControl w:val="0"/>
              <w:tabs>
                <w:tab w:val="left" w:pos="0"/>
              </w:tabs>
              <w:jc w:val="center"/>
              <w:rPr>
                <w:rFonts w:eastAsia="Calibri"/>
                <w:sz w:val="28"/>
                <w:szCs w:val="22"/>
                <w:lang w:val="ru-RU" w:eastAsia="uk-UA"/>
              </w:rPr>
            </w:pPr>
          </w:p>
        </w:tc>
        <w:tc>
          <w:tcPr>
            <w:tcW w:w="3642" w:type="dxa"/>
            <w:hideMark/>
          </w:tcPr>
          <w:p w:rsidR="0016475E" w:rsidRDefault="00F53CB7" w:rsidP="00F53CB7">
            <w:pPr>
              <w:widowControl w:val="0"/>
              <w:tabs>
                <w:tab w:val="left" w:pos="334"/>
              </w:tabs>
              <w:ind w:left="476"/>
              <w:rPr>
                <w:rFonts w:eastAsia="Calibri"/>
                <w:sz w:val="28"/>
                <w:szCs w:val="22"/>
                <w:lang w:val="ru-RU" w:eastAsia="uk-UA"/>
              </w:rPr>
            </w:pPr>
            <w:proofErr w:type="spellStart"/>
            <w:r>
              <w:rPr>
                <w:rFonts w:eastAsia="Calibri"/>
                <w:sz w:val="28"/>
                <w:szCs w:val="22"/>
                <w:lang w:val="ru-RU" w:eastAsia="uk-UA"/>
              </w:rPr>
              <w:t>Світлана</w:t>
            </w:r>
            <w:proofErr w:type="spellEnd"/>
            <w:r>
              <w:rPr>
                <w:rFonts w:eastAsia="Calibri"/>
                <w:sz w:val="28"/>
                <w:szCs w:val="22"/>
                <w:lang w:val="ru-RU" w:eastAsia="uk-UA"/>
              </w:rPr>
              <w:t xml:space="preserve"> ЯКУБЕНКО</w:t>
            </w:r>
          </w:p>
        </w:tc>
      </w:tr>
      <w:tr w:rsidR="0016475E" w:rsidTr="0016475E">
        <w:trPr>
          <w:trHeight w:val="1447"/>
          <w:jc w:val="center"/>
        </w:trPr>
        <w:tc>
          <w:tcPr>
            <w:tcW w:w="2873" w:type="dxa"/>
            <w:hideMark/>
          </w:tcPr>
          <w:p w:rsidR="0016475E" w:rsidRDefault="0016475E">
            <w:pPr>
              <w:rPr>
                <w:sz w:val="28"/>
                <w:szCs w:val="28"/>
                <w:lang w:val="ru-RU"/>
              </w:rPr>
            </w:pPr>
            <w:r>
              <w:rPr>
                <w:color w:val="000000"/>
                <w:sz w:val="28"/>
                <w:szCs w:val="28"/>
                <w:lang w:val="ru-RU" w:eastAsia="uk-UA"/>
              </w:rPr>
              <w:t xml:space="preserve">Начальник </w:t>
            </w:r>
            <w:proofErr w:type="spellStart"/>
            <w:r>
              <w:rPr>
                <w:color w:val="000000"/>
                <w:sz w:val="28"/>
                <w:szCs w:val="28"/>
                <w:lang w:val="ru-RU" w:eastAsia="uk-UA"/>
              </w:rPr>
              <w:t>відділу</w:t>
            </w:r>
            <w:proofErr w:type="spellEnd"/>
            <w:r>
              <w:rPr>
                <w:color w:val="000000"/>
                <w:sz w:val="28"/>
                <w:szCs w:val="28"/>
                <w:lang w:val="ru-RU" w:eastAsia="uk-UA"/>
              </w:rPr>
              <w:t xml:space="preserve"> </w:t>
            </w:r>
            <w:proofErr w:type="spellStart"/>
            <w:r>
              <w:rPr>
                <w:color w:val="000000"/>
                <w:sz w:val="28"/>
                <w:szCs w:val="28"/>
                <w:lang w:val="ru-RU" w:eastAsia="uk-UA"/>
              </w:rPr>
              <w:t>економічного</w:t>
            </w:r>
            <w:proofErr w:type="spellEnd"/>
            <w:r>
              <w:rPr>
                <w:color w:val="000000"/>
                <w:sz w:val="28"/>
                <w:szCs w:val="28"/>
                <w:lang w:val="ru-RU" w:eastAsia="uk-UA"/>
              </w:rPr>
              <w:t xml:space="preserve"> </w:t>
            </w:r>
            <w:proofErr w:type="spellStart"/>
            <w:r>
              <w:rPr>
                <w:color w:val="000000"/>
                <w:sz w:val="28"/>
                <w:szCs w:val="28"/>
                <w:lang w:val="ru-RU" w:eastAsia="uk-UA"/>
              </w:rPr>
              <w:t>розвитку</w:t>
            </w:r>
            <w:proofErr w:type="spellEnd"/>
            <w:r>
              <w:rPr>
                <w:color w:val="000000"/>
                <w:sz w:val="28"/>
                <w:szCs w:val="28"/>
                <w:lang w:val="ru-RU" w:eastAsia="uk-UA"/>
              </w:rPr>
              <w:t xml:space="preserve"> та </w:t>
            </w:r>
            <w:proofErr w:type="spellStart"/>
            <w:r>
              <w:rPr>
                <w:color w:val="000000"/>
                <w:sz w:val="28"/>
                <w:szCs w:val="28"/>
                <w:lang w:val="ru-RU" w:eastAsia="uk-UA"/>
              </w:rPr>
              <w:t>інвестицій</w:t>
            </w:r>
            <w:proofErr w:type="spellEnd"/>
          </w:p>
        </w:tc>
        <w:tc>
          <w:tcPr>
            <w:tcW w:w="3113" w:type="dxa"/>
            <w:vAlign w:val="center"/>
          </w:tcPr>
          <w:p w:rsidR="0016475E" w:rsidRDefault="0016475E">
            <w:pPr>
              <w:widowControl w:val="0"/>
              <w:tabs>
                <w:tab w:val="left" w:pos="0"/>
              </w:tabs>
              <w:jc w:val="center"/>
              <w:rPr>
                <w:rFonts w:eastAsia="Calibri"/>
                <w:sz w:val="22"/>
                <w:szCs w:val="22"/>
                <w:lang w:val="ru-RU" w:eastAsia="uk-UA"/>
              </w:rPr>
            </w:pPr>
            <w:r>
              <w:rPr>
                <w:rFonts w:eastAsia="Calibri"/>
                <w:sz w:val="28"/>
                <w:szCs w:val="22"/>
                <w:lang w:val="ru-RU" w:eastAsia="uk-UA"/>
              </w:rPr>
              <w:t xml:space="preserve">__________________ </w:t>
            </w:r>
            <w:r>
              <w:rPr>
                <w:rFonts w:eastAsia="Calibri"/>
                <w:sz w:val="16"/>
                <w:szCs w:val="16"/>
                <w:lang w:val="ru-RU" w:eastAsia="uk-UA"/>
              </w:rPr>
              <w:t>(</w:t>
            </w:r>
            <w:proofErr w:type="spellStart"/>
            <w:r>
              <w:rPr>
                <w:rFonts w:eastAsia="Calibri"/>
                <w:i/>
                <w:sz w:val="16"/>
                <w:szCs w:val="16"/>
                <w:lang w:val="ru-RU" w:eastAsia="uk-UA"/>
              </w:rPr>
              <w:t>Особистий</w:t>
            </w:r>
            <w:proofErr w:type="spellEnd"/>
            <w:r>
              <w:rPr>
                <w:rFonts w:eastAsia="Calibri"/>
                <w:i/>
                <w:sz w:val="16"/>
                <w:szCs w:val="16"/>
                <w:lang w:val="ru-RU" w:eastAsia="uk-UA"/>
              </w:rPr>
              <w:t xml:space="preserve"> </w:t>
            </w:r>
            <w:proofErr w:type="spellStart"/>
            <w:proofErr w:type="gramStart"/>
            <w:r>
              <w:rPr>
                <w:rFonts w:eastAsia="Calibri"/>
                <w:i/>
                <w:sz w:val="16"/>
                <w:szCs w:val="16"/>
                <w:lang w:val="ru-RU" w:eastAsia="uk-UA"/>
              </w:rPr>
              <w:t>підпис</w:t>
            </w:r>
            <w:proofErr w:type="spellEnd"/>
            <w:r>
              <w:rPr>
                <w:rFonts w:eastAsia="Calibri"/>
                <w:sz w:val="16"/>
                <w:szCs w:val="16"/>
                <w:lang w:val="ru-RU" w:eastAsia="uk-UA"/>
              </w:rPr>
              <w:t xml:space="preserve"> )</w:t>
            </w:r>
            <w:proofErr w:type="gramEnd"/>
          </w:p>
          <w:p w:rsidR="0016475E" w:rsidRDefault="0016475E">
            <w:pPr>
              <w:widowControl w:val="0"/>
              <w:tabs>
                <w:tab w:val="left" w:pos="0"/>
              </w:tabs>
              <w:jc w:val="center"/>
              <w:rPr>
                <w:rFonts w:eastAsia="Calibri"/>
                <w:sz w:val="28"/>
                <w:szCs w:val="22"/>
                <w:lang w:val="ru-RU" w:eastAsia="uk-UA"/>
              </w:rPr>
            </w:pPr>
            <w:r>
              <w:rPr>
                <w:rFonts w:eastAsia="Calibri"/>
                <w:sz w:val="28"/>
                <w:szCs w:val="22"/>
                <w:lang w:val="ru-RU" w:eastAsia="uk-UA"/>
              </w:rPr>
              <w:t>_______</w:t>
            </w:r>
          </w:p>
          <w:p w:rsidR="0016475E" w:rsidRDefault="0016475E">
            <w:pPr>
              <w:widowControl w:val="0"/>
              <w:tabs>
                <w:tab w:val="left" w:pos="0"/>
              </w:tabs>
              <w:jc w:val="center"/>
              <w:rPr>
                <w:rFonts w:eastAsia="Calibri"/>
                <w:i/>
                <w:sz w:val="16"/>
                <w:szCs w:val="16"/>
                <w:lang w:val="ru-RU" w:eastAsia="uk-UA"/>
              </w:rPr>
            </w:pPr>
            <w:r>
              <w:rPr>
                <w:rFonts w:eastAsia="Calibri"/>
                <w:i/>
                <w:sz w:val="16"/>
                <w:szCs w:val="16"/>
                <w:lang w:val="ru-RU" w:eastAsia="uk-UA"/>
              </w:rPr>
              <w:t>(дата)</w:t>
            </w:r>
          </w:p>
          <w:p w:rsidR="0016475E" w:rsidRDefault="0016475E">
            <w:pPr>
              <w:widowControl w:val="0"/>
              <w:tabs>
                <w:tab w:val="left" w:pos="0"/>
              </w:tabs>
              <w:jc w:val="center"/>
              <w:rPr>
                <w:rFonts w:eastAsia="Calibri"/>
                <w:sz w:val="28"/>
                <w:szCs w:val="22"/>
                <w:lang w:val="ru-RU" w:eastAsia="uk-UA"/>
              </w:rPr>
            </w:pPr>
          </w:p>
        </w:tc>
        <w:tc>
          <w:tcPr>
            <w:tcW w:w="3642" w:type="dxa"/>
            <w:hideMark/>
          </w:tcPr>
          <w:p w:rsidR="0016475E" w:rsidRDefault="0016475E" w:rsidP="00F53CB7">
            <w:pPr>
              <w:widowControl w:val="0"/>
              <w:ind w:left="476"/>
              <w:rPr>
                <w:rFonts w:eastAsia="Calibri"/>
                <w:sz w:val="28"/>
                <w:szCs w:val="22"/>
                <w:lang w:val="ru-RU" w:eastAsia="uk-UA"/>
              </w:rPr>
            </w:pPr>
            <w:proofErr w:type="spellStart"/>
            <w:r>
              <w:rPr>
                <w:color w:val="000000"/>
                <w:sz w:val="28"/>
                <w:szCs w:val="28"/>
                <w:lang w:val="ru-RU" w:eastAsia="uk-UA"/>
              </w:rPr>
              <w:t>Тетяна</w:t>
            </w:r>
            <w:proofErr w:type="spellEnd"/>
            <w:r>
              <w:rPr>
                <w:color w:val="000000"/>
                <w:sz w:val="28"/>
                <w:szCs w:val="28"/>
                <w:lang w:val="ru-RU" w:eastAsia="uk-UA"/>
              </w:rPr>
              <w:t xml:space="preserve"> ЛІПІНСЬКА</w:t>
            </w:r>
          </w:p>
        </w:tc>
      </w:tr>
      <w:tr w:rsidR="0016475E" w:rsidTr="0016475E">
        <w:trPr>
          <w:trHeight w:val="1447"/>
          <w:jc w:val="center"/>
        </w:trPr>
        <w:tc>
          <w:tcPr>
            <w:tcW w:w="2873" w:type="dxa"/>
          </w:tcPr>
          <w:p w:rsidR="0016475E" w:rsidRDefault="0016475E">
            <w:pPr>
              <w:widowControl w:val="0"/>
              <w:tabs>
                <w:tab w:val="left" w:pos="0"/>
              </w:tabs>
              <w:rPr>
                <w:rFonts w:eastAsia="Calibri"/>
                <w:sz w:val="28"/>
                <w:szCs w:val="22"/>
                <w:lang w:val="ru-RU" w:eastAsia="uk-UA"/>
              </w:rPr>
            </w:pPr>
          </w:p>
          <w:p w:rsidR="0016475E" w:rsidRDefault="0016475E">
            <w:pPr>
              <w:widowControl w:val="0"/>
              <w:tabs>
                <w:tab w:val="left" w:pos="0"/>
              </w:tabs>
              <w:rPr>
                <w:rFonts w:eastAsia="Calibri"/>
                <w:i/>
                <w:sz w:val="28"/>
                <w:szCs w:val="22"/>
                <w:lang w:val="ru-RU" w:eastAsia="uk-UA"/>
              </w:rPr>
            </w:pPr>
            <w:r>
              <w:rPr>
                <w:color w:val="000000"/>
                <w:sz w:val="28"/>
                <w:szCs w:val="28"/>
                <w:lang w:val="ru-RU" w:eastAsia="uk-UA"/>
              </w:rPr>
              <w:t xml:space="preserve">Начальник </w:t>
            </w:r>
            <w:proofErr w:type="spellStart"/>
            <w:r>
              <w:rPr>
                <w:color w:val="000000"/>
                <w:sz w:val="28"/>
                <w:szCs w:val="28"/>
                <w:lang w:val="ru-RU" w:eastAsia="uk-UA"/>
              </w:rPr>
              <w:t>інспекції</w:t>
            </w:r>
            <w:proofErr w:type="spellEnd"/>
            <w:r>
              <w:rPr>
                <w:color w:val="000000"/>
                <w:sz w:val="28"/>
                <w:szCs w:val="28"/>
                <w:lang w:val="ru-RU" w:eastAsia="uk-UA"/>
              </w:rPr>
              <w:t xml:space="preserve"> з благоустрою </w:t>
            </w:r>
            <w:proofErr w:type="spellStart"/>
            <w:r>
              <w:rPr>
                <w:color w:val="000000"/>
                <w:sz w:val="28"/>
                <w:szCs w:val="28"/>
                <w:lang w:val="ru-RU" w:eastAsia="uk-UA"/>
              </w:rPr>
              <w:t>управління</w:t>
            </w:r>
            <w:proofErr w:type="spellEnd"/>
            <w:r>
              <w:rPr>
                <w:color w:val="000000"/>
                <w:sz w:val="28"/>
                <w:szCs w:val="28"/>
                <w:lang w:val="ru-RU" w:eastAsia="uk-UA"/>
              </w:rPr>
              <w:t xml:space="preserve"> </w:t>
            </w:r>
            <w:proofErr w:type="spellStart"/>
            <w:r>
              <w:rPr>
                <w:color w:val="000000"/>
                <w:sz w:val="28"/>
                <w:szCs w:val="28"/>
                <w:lang w:val="ru-RU" w:eastAsia="uk-UA"/>
              </w:rPr>
              <w:t>житлово-комунального</w:t>
            </w:r>
            <w:proofErr w:type="spellEnd"/>
            <w:r>
              <w:rPr>
                <w:color w:val="000000"/>
                <w:sz w:val="28"/>
                <w:szCs w:val="28"/>
                <w:lang w:val="ru-RU" w:eastAsia="uk-UA"/>
              </w:rPr>
              <w:t xml:space="preserve"> </w:t>
            </w:r>
            <w:proofErr w:type="spellStart"/>
            <w:r>
              <w:rPr>
                <w:color w:val="000000"/>
                <w:sz w:val="28"/>
                <w:szCs w:val="28"/>
                <w:lang w:val="ru-RU" w:eastAsia="uk-UA"/>
              </w:rPr>
              <w:t>господарства</w:t>
            </w:r>
            <w:proofErr w:type="spellEnd"/>
            <w:r>
              <w:rPr>
                <w:color w:val="000000"/>
                <w:sz w:val="28"/>
                <w:szCs w:val="28"/>
                <w:lang w:val="ru-RU" w:eastAsia="uk-UA"/>
              </w:rPr>
              <w:t xml:space="preserve"> та благоустрою</w:t>
            </w:r>
          </w:p>
        </w:tc>
        <w:tc>
          <w:tcPr>
            <w:tcW w:w="3113" w:type="dxa"/>
            <w:vAlign w:val="center"/>
          </w:tcPr>
          <w:p w:rsidR="0016475E" w:rsidRDefault="0016475E">
            <w:pPr>
              <w:widowControl w:val="0"/>
              <w:tabs>
                <w:tab w:val="left" w:pos="0"/>
              </w:tabs>
              <w:jc w:val="center"/>
              <w:rPr>
                <w:rFonts w:eastAsia="Calibri"/>
                <w:sz w:val="28"/>
                <w:szCs w:val="22"/>
                <w:lang w:val="ru-RU" w:eastAsia="uk-UA"/>
              </w:rPr>
            </w:pPr>
          </w:p>
          <w:p w:rsidR="0016475E" w:rsidRDefault="0016475E">
            <w:pPr>
              <w:widowControl w:val="0"/>
              <w:tabs>
                <w:tab w:val="left" w:pos="0"/>
              </w:tabs>
              <w:jc w:val="center"/>
              <w:rPr>
                <w:rFonts w:eastAsia="Calibri"/>
                <w:sz w:val="22"/>
                <w:szCs w:val="22"/>
                <w:lang w:val="ru-RU" w:eastAsia="uk-UA"/>
              </w:rPr>
            </w:pPr>
            <w:r>
              <w:rPr>
                <w:rFonts w:eastAsia="Calibri"/>
                <w:sz w:val="28"/>
                <w:szCs w:val="22"/>
                <w:lang w:val="ru-RU" w:eastAsia="uk-UA"/>
              </w:rPr>
              <w:t xml:space="preserve">__________________ </w:t>
            </w:r>
            <w:r>
              <w:rPr>
                <w:rFonts w:eastAsia="Calibri"/>
                <w:sz w:val="16"/>
                <w:szCs w:val="16"/>
                <w:lang w:val="ru-RU" w:eastAsia="uk-UA"/>
              </w:rPr>
              <w:t>(</w:t>
            </w:r>
            <w:proofErr w:type="spellStart"/>
            <w:r>
              <w:rPr>
                <w:rFonts w:eastAsia="Calibri"/>
                <w:i/>
                <w:sz w:val="16"/>
                <w:szCs w:val="16"/>
                <w:lang w:val="ru-RU" w:eastAsia="uk-UA"/>
              </w:rPr>
              <w:t>Особистий</w:t>
            </w:r>
            <w:proofErr w:type="spellEnd"/>
            <w:r>
              <w:rPr>
                <w:rFonts w:eastAsia="Calibri"/>
                <w:i/>
                <w:sz w:val="16"/>
                <w:szCs w:val="16"/>
                <w:lang w:val="ru-RU" w:eastAsia="uk-UA"/>
              </w:rPr>
              <w:t xml:space="preserve"> </w:t>
            </w:r>
            <w:proofErr w:type="spellStart"/>
            <w:proofErr w:type="gramStart"/>
            <w:r>
              <w:rPr>
                <w:rFonts w:eastAsia="Calibri"/>
                <w:i/>
                <w:sz w:val="16"/>
                <w:szCs w:val="16"/>
                <w:lang w:val="ru-RU" w:eastAsia="uk-UA"/>
              </w:rPr>
              <w:t>підпис</w:t>
            </w:r>
            <w:proofErr w:type="spellEnd"/>
            <w:r>
              <w:rPr>
                <w:rFonts w:eastAsia="Calibri"/>
                <w:sz w:val="16"/>
                <w:szCs w:val="16"/>
                <w:lang w:val="ru-RU" w:eastAsia="uk-UA"/>
              </w:rPr>
              <w:t xml:space="preserve"> )</w:t>
            </w:r>
            <w:proofErr w:type="gramEnd"/>
          </w:p>
          <w:p w:rsidR="0016475E" w:rsidRDefault="0016475E">
            <w:pPr>
              <w:widowControl w:val="0"/>
              <w:tabs>
                <w:tab w:val="left" w:pos="0"/>
              </w:tabs>
              <w:jc w:val="center"/>
              <w:rPr>
                <w:rFonts w:eastAsia="Calibri"/>
                <w:sz w:val="28"/>
                <w:szCs w:val="22"/>
                <w:lang w:val="ru-RU" w:eastAsia="uk-UA"/>
              </w:rPr>
            </w:pPr>
            <w:r>
              <w:rPr>
                <w:rFonts w:eastAsia="Calibri"/>
                <w:sz w:val="28"/>
                <w:szCs w:val="22"/>
                <w:lang w:val="ru-RU" w:eastAsia="uk-UA"/>
              </w:rPr>
              <w:t>_______</w:t>
            </w:r>
          </w:p>
          <w:p w:rsidR="0016475E" w:rsidRDefault="0016475E">
            <w:pPr>
              <w:widowControl w:val="0"/>
              <w:tabs>
                <w:tab w:val="left" w:pos="0"/>
              </w:tabs>
              <w:jc w:val="center"/>
              <w:rPr>
                <w:rFonts w:eastAsia="Calibri"/>
                <w:i/>
                <w:sz w:val="16"/>
                <w:szCs w:val="16"/>
                <w:lang w:val="ru-RU" w:eastAsia="uk-UA"/>
              </w:rPr>
            </w:pPr>
            <w:r>
              <w:rPr>
                <w:rFonts w:eastAsia="Calibri"/>
                <w:i/>
                <w:sz w:val="16"/>
                <w:szCs w:val="16"/>
                <w:lang w:val="ru-RU" w:eastAsia="uk-UA"/>
              </w:rPr>
              <w:t>(дата)</w:t>
            </w:r>
          </w:p>
          <w:p w:rsidR="0016475E" w:rsidRDefault="0016475E">
            <w:pPr>
              <w:widowControl w:val="0"/>
              <w:tabs>
                <w:tab w:val="left" w:pos="0"/>
              </w:tabs>
              <w:jc w:val="center"/>
              <w:rPr>
                <w:rFonts w:eastAsia="Calibri"/>
                <w:i/>
                <w:sz w:val="16"/>
                <w:szCs w:val="16"/>
                <w:lang w:val="ru-RU" w:eastAsia="uk-UA"/>
              </w:rPr>
            </w:pPr>
          </w:p>
          <w:p w:rsidR="0016475E" w:rsidRDefault="0016475E">
            <w:pPr>
              <w:widowControl w:val="0"/>
              <w:tabs>
                <w:tab w:val="left" w:pos="0"/>
              </w:tabs>
              <w:jc w:val="center"/>
              <w:rPr>
                <w:rFonts w:eastAsia="Calibri"/>
                <w:sz w:val="16"/>
                <w:szCs w:val="16"/>
                <w:lang w:val="ru-RU" w:eastAsia="uk-UA"/>
              </w:rPr>
            </w:pPr>
          </w:p>
        </w:tc>
        <w:tc>
          <w:tcPr>
            <w:tcW w:w="3642" w:type="dxa"/>
          </w:tcPr>
          <w:p w:rsidR="0016475E" w:rsidRDefault="0016475E" w:rsidP="00F53CB7">
            <w:pPr>
              <w:widowControl w:val="0"/>
              <w:ind w:left="476"/>
              <w:rPr>
                <w:rFonts w:eastAsia="Calibri"/>
                <w:sz w:val="28"/>
                <w:szCs w:val="22"/>
                <w:lang w:val="ru-RU" w:eastAsia="uk-UA"/>
              </w:rPr>
            </w:pPr>
          </w:p>
          <w:p w:rsidR="0016475E" w:rsidRDefault="0016475E" w:rsidP="00F53CB7">
            <w:pPr>
              <w:autoSpaceDE w:val="0"/>
              <w:autoSpaceDN w:val="0"/>
              <w:adjustRightInd w:val="0"/>
              <w:spacing w:line="276" w:lineRule="auto"/>
              <w:ind w:left="476"/>
              <w:rPr>
                <w:color w:val="000000"/>
                <w:sz w:val="28"/>
                <w:szCs w:val="28"/>
                <w:lang w:val="ru-RU" w:eastAsia="uk-UA"/>
              </w:rPr>
            </w:pPr>
            <w:r>
              <w:rPr>
                <w:color w:val="000000"/>
                <w:sz w:val="28"/>
                <w:szCs w:val="28"/>
                <w:lang w:val="ru-RU" w:eastAsia="uk-UA"/>
              </w:rPr>
              <w:t>Ярослав ДУЧЕНКО</w:t>
            </w:r>
          </w:p>
        </w:tc>
      </w:tr>
    </w:tbl>
    <w:p w:rsidR="000B567A" w:rsidRDefault="000B567A"/>
    <w:p w:rsidR="005073DD" w:rsidRDefault="005073DD"/>
    <w:p w:rsidR="005073DD" w:rsidRDefault="005073DD">
      <w:bookmarkStart w:id="0" w:name="_GoBack"/>
      <w:bookmarkEnd w:id="0"/>
    </w:p>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5073DD"/>
    <w:p w:rsidR="005073DD" w:rsidRDefault="007601E0" w:rsidP="007601E0">
      <w:pPr>
        <w:tabs>
          <w:tab w:val="left" w:pos="7350"/>
        </w:tabs>
      </w:pPr>
      <w:r>
        <w:tab/>
      </w:r>
      <w:proofErr w:type="spellStart"/>
      <w:r>
        <w:t>проєкт</w:t>
      </w:r>
      <w:proofErr w:type="spellEnd"/>
    </w:p>
    <w:p w:rsidR="005073DD" w:rsidRPr="005073DD" w:rsidRDefault="005073DD" w:rsidP="005073DD">
      <w:pPr>
        <w:tabs>
          <w:tab w:val="left" w:pos="5670"/>
        </w:tabs>
        <w:autoSpaceDE w:val="0"/>
        <w:autoSpaceDN w:val="0"/>
        <w:adjustRightInd w:val="0"/>
        <w:ind w:left="5670"/>
        <w:rPr>
          <w:rFonts w:eastAsia="Calibri"/>
          <w:color w:val="000000"/>
          <w:sz w:val="22"/>
          <w:szCs w:val="22"/>
          <w:lang w:eastAsia="en-US"/>
        </w:rPr>
      </w:pPr>
      <w:r w:rsidRPr="005073DD">
        <w:rPr>
          <w:rFonts w:eastAsia="Calibri"/>
          <w:color w:val="000000"/>
          <w:sz w:val="22"/>
          <w:szCs w:val="22"/>
          <w:lang w:eastAsia="en-US"/>
        </w:rPr>
        <w:lastRenderedPageBreak/>
        <w:t xml:space="preserve">Додаток до рішення сесії </w:t>
      </w:r>
      <w:r w:rsidRPr="005073DD">
        <w:rPr>
          <w:rFonts w:eastAsia="Calibri"/>
          <w:color w:val="000000"/>
          <w:sz w:val="22"/>
          <w:szCs w:val="22"/>
          <w:lang w:eastAsia="en-US"/>
        </w:rPr>
        <w:br/>
        <w:t xml:space="preserve">Бучанської міської ради </w:t>
      </w:r>
    </w:p>
    <w:p w:rsidR="005073DD" w:rsidRPr="005073DD" w:rsidRDefault="005073DD" w:rsidP="005073DD">
      <w:pPr>
        <w:tabs>
          <w:tab w:val="left" w:pos="6096"/>
        </w:tabs>
        <w:autoSpaceDE w:val="0"/>
        <w:autoSpaceDN w:val="0"/>
        <w:adjustRightInd w:val="0"/>
        <w:ind w:left="6096" w:hanging="426"/>
        <w:rPr>
          <w:rFonts w:eastAsia="Calibri"/>
          <w:color w:val="000000"/>
          <w:sz w:val="22"/>
          <w:szCs w:val="22"/>
          <w:lang w:eastAsia="en-US"/>
        </w:rPr>
      </w:pPr>
      <w:r w:rsidRPr="005073DD">
        <w:rPr>
          <w:rFonts w:eastAsia="Calibri"/>
          <w:color w:val="000000"/>
          <w:sz w:val="22"/>
          <w:szCs w:val="22"/>
          <w:lang w:eastAsia="en-US"/>
        </w:rPr>
        <w:t xml:space="preserve">07.05.2024 № </w:t>
      </w:r>
      <w:r w:rsidRPr="005073DD">
        <w:rPr>
          <w:color w:val="000000"/>
          <w:sz w:val="22"/>
          <w:szCs w:val="22"/>
        </w:rPr>
        <w:t>4388-58-VIІІ</w:t>
      </w: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autoSpaceDE w:val="0"/>
        <w:autoSpaceDN w:val="0"/>
        <w:adjustRightInd w:val="0"/>
        <w:ind w:left="6379"/>
        <w:jc w:val="both"/>
        <w:rPr>
          <w:rFonts w:eastAsia="Calibri"/>
          <w:color w:val="000000"/>
          <w:sz w:val="23"/>
          <w:szCs w:val="23"/>
          <w:lang w:eastAsia="en-US"/>
        </w:rPr>
      </w:pPr>
    </w:p>
    <w:p w:rsidR="005073DD" w:rsidRPr="00316473" w:rsidRDefault="005073DD" w:rsidP="005073DD">
      <w:pPr>
        <w:keepNext/>
        <w:jc w:val="center"/>
        <w:outlineLvl w:val="0"/>
        <w:rPr>
          <w:b/>
          <w:bCs/>
          <w:sz w:val="32"/>
          <w:szCs w:val="32"/>
        </w:rPr>
      </w:pPr>
      <w:r w:rsidRPr="00316473">
        <w:rPr>
          <w:b/>
          <w:bCs/>
          <w:sz w:val="32"/>
          <w:szCs w:val="32"/>
        </w:rPr>
        <w:t>ПРОГРАМА</w:t>
      </w:r>
    </w:p>
    <w:p w:rsidR="005073DD" w:rsidRPr="00316473" w:rsidRDefault="005073DD" w:rsidP="005073DD">
      <w:pPr>
        <w:autoSpaceDE w:val="0"/>
        <w:autoSpaceDN w:val="0"/>
        <w:adjustRightInd w:val="0"/>
        <w:jc w:val="center"/>
        <w:rPr>
          <w:rFonts w:eastAsia="Calibri"/>
          <w:b/>
          <w:color w:val="000000"/>
          <w:sz w:val="28"/>
          <w:szCs w:val="28"/>
          <w:lang w:eastAsia="en-US"/>
        </w:rPr>
      </w:pPr>
      <w:r w:rsidRPr="00316473">
        <w:rPr>
          <w:rFonts w:eastAsia="Calibri"/>
          <w:b/>
          <w:color w:val="000000"/>
          <w:sz w:val="28"/>
          <w:szCs w:val="28"/>
          <w:lang w:eastAsia="en-US"/>
        </w:rPr>
        <w:t>благоустрою території населених пунктів Бучанської міської територіальної громади на 2024-2025 роки</w:t>
      </w:r>
    </w:p>
    <w:p w:rsidR="005073DD" w:rsidRPr="00316473" w:rsidRDefault="005073DD" w:rsidP="005073DD">
      <w:pPr>
        <w:autoSpaceDE w:val="0"/>
        <w:autoSpaceDN w:val="0"/>
        <w:adjustRightInd w:val="0"/>
        <w:jc w:val="center"/>
        <w:rPr>
          <w:rFonts w:eastAsia="Calibri"/>
          <w:b/>
          <w:color w:val="000000"/>
          <w:sz w:val="28"/>
          <w:szCs w:val="28"/>
          <w:lang w:eastAsia="en-US"/>
        </w:rPr>
      </w:pPr>
    </w:p>
    <w:p w:rsidR="005073DD" w:rsidRPr="00316473" w:rsidRDefault="005073DD" w:rsidP="005073DD">
      <w:pPr>
        <w:autoSpaceDE w:val="0"/>
        <w:autoSpaceDN w:val="0"/>
        <w:adjustRightInd w:val="0"/>
        <w:jc w:val="center"/>
        <w:rPr>
          <w:rFonts w:eastAsia="Calibri"/>
          <w:b/>
          <w:color w:val="000000"/>
          <w:sz w:val="28"/>
          <w:szCs w:val="28"/>
          <w:lang w:eastAsia="en-US"/>
        </w:rPr>
      </w:pPr>
    </w:p>
    <w:p w:rsidR="005073DD" w:rsidRPr="00316473" w:rsidRDefault="005073DD" w:rsidP="005073DD">
      <w:pPr>
        <w:autoSpaceDE w:val="0"/>
        <w:autoSpaceDN w:val="0"/>
        <w:adjustRightInd w:val="0"/>
        <w:jc w:val="center"/>
        <w:rPr>
          <w:rFonts w:eastAsia="Calibri"/>
          <w:b/>
          <w:color w:val="000000"/>
          <w:sz w:val="28"/>
          <w:szCs w:val="28"/>
          <w:lang w:eastAsia="en-US"/>
        </w:rPr>
      </w:pPr>
    </w:p>
    <w:p w:rsidR="005073DD" w:rsidRPr="00316473" w:rsidRDefault="005073DD" w:rsidP="005073DD">
      <w:pPr>
        <w:autoSpaceDE w:val="0"/>
        <w:autoSpaceDN w:val="0"/>
        <w:adjustRightInd w:val="0"/>
        <w:jc w:val="center"/>
        <w:rPr>
          <w:rFonts w:eastAsia="Calibri"/>
          <w:b/>
          <w:color w:val="000000"/>
          <w:sz w:val="28"/>
          <w:szCs w:val="28"/>
          <w:lang w:eastAsia="en-US"/>
        </w:rPr>
      </w:pPr>
    </w:p>
    <w:p w:rsidR="005073DD" w:rsidRPr="00316473" w:rsidRDefault="005073DD" w:rsidP="005073DD">
      <w:pPr>
        <w:autoSpaceDE w:val="0"/>
        <w:autoSpaceDN w:val="0"/>
        <w:adjustRightInd w:val="0"/>
        <w:jc w:val="center"/>
        <w:rPr>
          <w:rFonts w:eastAsia="Calibri"/>
          <w:b/>
          <w:color w:val="000000"/>
          <w:sz w:val="28"/>
          <w:szCs w:val="28"/>
          <w:lang w:eastAsia="en-US"/>
        </w:rPr>
      </w:pPr>
    </w:p>
    <w:p w:rsidR="005073DD" w:rsidRPr="00316473" w:rsidRDefault="005073DD" w:rsidP="005073DD">
      <w:pPr>
        <w:autoSpaceDE w:val="0"/>
        <w:autoSpaceDN w:val="0"/>
        <w:adjustRightInd w:val="0"/>
        <w:jc w:val="center"/>
        <w:rPr>
          <w:rFonts w:eastAsia="Calibri"/>
          <w:b/>
          <w:color w:val="000000"/>
          <w:sz w:val="28"/>
          <w:szCs w:val="28"/>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autoSpaceDE w:val="0"/>
        <w:autoSpaceDN w:val="0"/>
        <w:adjustRightInd w:val="0"/>
        <w:jc w:val="center"/>
        <w:rPr>
          <w:rFonts w:eastAsia="Calibri"/>
          <w:b/>
          <w:color w:val="000000"/>
          <w:sz w:val="26"/>
          <w:szCs w:val="26"/>
          <w:lang w:eastAsia="en-US"/>
        </w:rPr>
      </w:pPr>
      <w:r w:rsidRPr="00316473">
        <w:rPr>
          <w:rFonts w:eastAsia="Calibri"/>
          <w:b/>
          <w:color w:val="000000"/>
          <w:sz w:val="26"/>
          <w:szCs w:val="26"/>
          <w:lang w:eastAsia="en-US"/>
        </w:rPr>
        <w:t>м. Буча</w:t>
      </w:r>
    </w:p>
    <w:p w:rsidR="005073DD" w:rsidRPr="00316473" w:rsidRDefault="005073DD" w:rsidP="005073DD">
      <w:pPr>
        <w:autoSpaceDE w:val="0"/>
        <w:autoSpaceDN w:val="0"/>
        <w:adjustRightInd w:val="0"/>
        <w:jc w:val="center"/>
        <w:rPr>
          <w:rFonts w:eastAsia="Calibri"/>
          <w:b/>
          <w:color w:val="000000"/>
          <w:sz w:val="26"/>
          <w:szCs w:val="26"/>
          <w:lang w:eastAsia="en-US"/>
        </w:rPr>
      </w:pPr>
      <w:r w:rsidRPr="00316473">
        <w:rPr>
          <w:rFonts w:eastAsia="Calibri"/>
          <w:b/>
          <w:color w:val="000000"/>
          <w:sz w:val="26"/>
          <w:szCs w:val="26"/>
          <w:lang w:eastAsia="en-US"/>
        </w:rPr>
        <w:t>2023</w:t>
      </w:r>
    </w:p>
    <w:p w:rsidR="005073DD" w:rsidRPr="00316473" w:rsidRDefault="005073DD" w:rsidP="005073DD">
      <w:pPr>
        <w:autoSpaceDE w:val="0"/>
        <w:autoSpaceDN w:val="0"/>
        <w:adjustRightInd w:val="0"/>
        <w:jc w:val="center"/>
        <w:rPr>
          <w:rFonts w:eastAsia="Calibri"/>
          <w:b/>
          <w:color w:val="000000"/>
          <w:sz w:val="26"/>
          <w:szCs w:val="26"/>
          <w:lang w:eastAsia="en-US"/>
        </w:rPr>
      </w:pPr>
    </w:p>
    <w:p w:rsidR="005073DD" w:rsidRPr="00316473" w:rsidRDefault="005073DD" w:rsidP="005073DD">
      <w:pPr>
        <w:ind w:left="5664" w:firstLine="708"/>
        <w:rPr>
          <w:rFonts w:eastAsia="Calibri"/>
          <w:sz w:val="28"/>
          <w:szCs w:val="28"/>
          <w:lang w:eastAsia="en-US"/>
        </w:rPr>
      </w:pPr>
    </w:p>
    <w:tbl>
      <w:tblPr>
        <w:tblW w:w="9375" w:type="dxa"/>
        <w:tblInd w:w="93" w:type="dxa"/>
        <w:tblLook w:val="0000" w:firstRow="0" w:lastRow="0" w:firstColumn="0" w:lastColumn="0" w:noHBand="0" w:noVBand="0"/>
      </w:tblPr>
      <w:tblGrid>
        <w:gridCol w:w="9375"/>
      </w:tblGrid>
      <w:tr w:rsidR="005073DD" w:rsidRPr="00316473" w:rsidTr="00F675CF">
        <w:trPr>
          <w:trHeight w:val="405"/>
        </w:trPr>
        <w:tc>
          <w:tcPr>
            <w:tcW w:w="9375" w:type="dxa"/>
            <w:tcBorders>
              <w:top w:val="nil"/>
              <w:left w:val="nil"/>
              <w:bottom w:val="nil"/>
              <w:right w:val="nil"/>
            </w:tcBorders>
            <w:shd w:val="clear" w:color="auto" w:fill="auto"/>
            <w:noWrap/>
            <w:vAlign w:val="bottom"/>
          </w:tcPr>
          <w:p w:rsidR="005073DD" w:rsidRPr="00316473" w:rsidRDefault="005073DD" w:rsidP="005073DD">
            <w:pPr>
              <w:numPr>
                <w:ilvl w:val="0"/>
                <w:numId w:val="2"/>
              </w:numPr>
              <w:spacing w:after="160" w:line="259" w:lineRule="auto"/>
              <w:contextualSpacing/>
              <w:jc w:val="center"/>
              <w:rPr>
                <w:b/>
                <w:sz w:val="26"/>
                <w:szCs w:val="26"/>
              </w:rPr>
            </w:pPr>
            <w:r w:rsidRPr="00316473">
              <w:rPr>
                <w:b/>
                <w:sz w:val="26"/>
                <w:szCs w:val="26"/>
              </w:rPr>
              <w:lastRenderedPageBreak/>
              <w:t>ПАСПОРТ  ПРОГРАМИ</w:t>
            </w:r>
          </w:p>
        </w:tc>
      </w:tr>
    </w:tbl>
    <w:p w:rsidR="005073DD" w:rsidRPr="00316473" w:rsidRDefault="005073DD" w:rsidP="005073DD">
      <w:pPr>
        <w:spacing w:line="259" w:lineRule="auto"/>
        <w:jc w:val="center"/>
        <w:rPr>
          <w:rFonts w:eastAsia="Calibri"/>
          <w:b/>
          <w:sz w:val="28"/>
          <w:szCs w:val="28"/>
          <w:lang w:eastAsia="en-US"/>
        </w:rPr>
      </w:pPr>
    </w:p>
    <w:tbl>
      <w:tblPr>
        <w:tblW w:w="9180" w:type="dxa"/>
        <w:tblLayout w:type="fixed"/>
        <w:tblLook w:val="01E0" w:firstRow="1" w:lastRow="1" w:firstColumn="1" w:lastColumn="1" w:noHBand="0" w:noVBand="0"/>
      </w:tblPr>
      <w:tblGrid>
        <w:gridCol w:w="559"/>
        <w:gridCol w:w="4366"/>
        <w:gridCol w:w="4255"/>
      </w:tblGrid>
      <w:tr w:rsidR="005073DD" w:rsidRPr="00316473" w:rsidTr="00F675CF">
        <w:trPr>
          <w:trHeight w:val="1228"/>
        </w:trPr>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lang w:eastAsia="en-US"/>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autoSpaceDE w:val="0"/>
              <w:autoSpaceDN w:val="0"/>
              <w:adjustRightInd w:val="0"/>
              <w:rPr>
                <w:rFonts w:eastAsia="Calibri"/>
                <w:color w:val="000000"/>
                <w:lang w:eastAsia="en-US"/>
              </w:rPr>
            </w:pPr>
            <w:r w:rsidRPr="00316473">
              <w:rPr>
                <w:rFonts w:eastAsia="Calibri"/>
                <w:color w:val="000000"/>
                <w:lang w:eastAsia="en-US"/>
              </w:rPr>
              <w:t>Програма благоустрою території населених пунктів Бучанської міської територіальної громади на 2024-2025 роки</w:t>
            </w: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1</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color w:val="000000"/>
                <w:lang w:eastAsia="en-US"/>
              </w:rPr>
              <w:t>Інспекція з благоустрою  управління житлово-комунального господарства та благоустрою</w:t>
            </w:r>
          </w:p>
        </w:tc>
      </w:tr>
      <w:tr w:rsidR="005073DD" w:rsidRPr="00316473" w:rsidTr="00F675CF">
        <w:trPr>
          <w:trHeight w:val="990"/>
        </w:trPr>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2</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color w:val="000000"/>
                <w:lang w:eastAsia="en-US"/>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spacing w:after="160" w:line="259" w:lineRule="auto"/>
              <w:jc w:val="both"/>
              <w:rPr>
                <w:rFonts w:eastAsia="Calibri"/>
                <w:lang w:eastAsia="en-US"/>
              </w:rPr>
            </w:pPr>
            <w:r w:rsidRPr="00316473">
              <w:rPr>
                <w:rFonts w:eastAsia="Calibri"/>
                <w:lang w:eastAsia="en-US"/>
              </w:rPr>
              <w:t>Рішення виконавчого комітету</w:t>
            </w:r>
            <w:r w:rsidRPr="00316473">
              <w:rPr>
                <w:rFonts w:eastAsia="Calibri"/>
                <w:b/>
                <w:lang w:eastAsia="en-US"/>
              </w:rPr>
              <w:t xml:space="preserve"> </w:t>
            </w:r>
            <w:r w:rsidRPr="00316473">
              <w:rPr>
                <w:rFonts w:eastAsia="Calibri"/>
                <w:bCs/>
                <w:lang w:eastAsia="en-US"/>
              </w:rPr>
              <w:t>Бучанської міської ради</w:t>
            </w:r>
            <w:r w:rsidRPr="00316473">
              <w:rPr>
                <w:rFonts w:eastAsia="Calibri"/>
                <w:b/>
                <w:lang w:eastAsia="en-US"/>
              </w:rPr>
              <w:t xml:space="preserve"> </w:t>
            </w:r>
            <w:r w:rsidRPr="00316473">
              <w:rPr>
                <w:rFonts w:eastAsia="Calibri"/>
                <w:lang w:eastAsia="en-US"/>
              </w:rPr>
              <w:t xml:space="preserve">08.12.2023 </w:t>
            </w:r>
            <w:r w:rsidRPr="00316473">
              <w:rPr>
                <w:rFonts w:eastAsia="Calibri"/>
                <w:lang w:eastAsia="en-US"/>
              </w:rPr>
              <w:br/>
            </w:r>
            <w:r w:rsidRPr="00316473">
              <w:t xml:space="preserve">№ </w:t>
            </w:r>
            <w:r w:rsidRPr="00316473">
              <w:rPr>
                <w:rFonts w:eastAsia="Calibri"/>
                <w:lang w:eastAsia="en-US"/>
              </w:rPr>
              <w:t>2077</w:t>
            </w: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3</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color w:val="000000"/>
                <w:lang w:eastAsia="en-US"/>
              </w:rPr>
              <w:t>Інспекція з благоустрою  управління житлово-комунального господарства та благоустрою</w:t>
            </w:r>
            <w:r w:rsidRPr="00316473">
              <w:rPr>
                <w:rFonts w:eastAsia="Calibri"/>
                <w:bCs/>
                <w:lang w:eastAsia="en-US"/>
              </w:rPr>
              <w:t xml:space="preserve"> </w:t>
            </w:r>
          </w:p>
          <w:p w:rsidR="005073DD" w:rsidRPr="00316473" w:rsidRDefault="005073DD" w:rsidP="00F675CF">
            <w:pPr>
              <w:widowControl w:val="0"/>
              <w:spacing w:line="259" w:lineRule="auto"/>
              <w:rPr>
                <w:rFonts w:eastAsia="Calibri"/>
                <w:bCs/>
                <w:lang w:eastAsia="en-US"/>
              </w:rPr>
            </w:pP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4</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proofErr w:type="spellStart"/>
            <w:r w:rsidRPr="00316473">
              <w:rPr>
                <w:rFonts w:eastAsia="Calibri"/>
                <w:bCs/>
                <w:lang w:eastAsia="en-US"/>
              </w:rPr>
              <w:t>Співрозробники</w:t>
            </w:r>
            <w:proofErr w:type="spellEnd"/>
            <w:r w:rsidRPr="00316473">
              <w:rPr>
                <w:rFonts w:eastAsia="Calibri"/>
                <w:bCs/>
                <w:lang w:eastAsia="en-US"/>
              </w:rPr>
              <w:t xml:space="preserve"> Програми</w:t>
            </w:r>
          </w:p>
          <w:p w:rsidR="005073DD" w:rsidRPr="00316473" w:rsidRDefault="005073DD" w:rsidP="00F675CF">
            <w:pPr>
              <w:widowControl w:val="0"/>
              <w:spacing w:line="259" w:lineRule="auto"/>
              <w:rPr>
                <w:rFonts w:eastAsia="Calibri"/>
                <w:bCs/>
                <w:lang w:eastAsia="en-US"/>
              </w:rPr>
            </w:pPr>
          </w:p>
        </w:tc>
        <w:tc>
          <w:tcPr>
            <w:tcW w:w="4255"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rPr>
                <w:rFonts w:eastAsia="Calibri"/>
                <w:bCs/>
                <w:lang w:eastAsia="en-US"/>
              </w:rPr>
            </w:pPr>
            <w:r w:rsidRPr="00316473">
              <w:rPr>
                <w:rFonts w:eastAsia="Calibri"/>
                <w:bCs/>
                <w:lang w:eastAsia="en-US"/>
              </w:rPr>
              <w:t>ПКПП «</w:t>
            </w:r>
            <w:proofErr w:type="spellStart"/>
            <w:r w:rsidRPr="00316473">
              <w:rPr>
                <w:rFonts w:eastAsia="Calibri"/>
                <w:bCs/>
                <w:lang w:eastAsia="en-US"/>
              </w:rPr>
              <w:t>Теплокомунсервіс</w:t>
            </w:r>
            <w:proofErr w:type="spellEnd"/>
            <w:r w:rsidRPr="00316473">
              <w:rPr>
                <w:rFonts w:eastAsia="Calibri"/>
                <w:bCs/>
                <w:lang w:eastAsia="en-US"/>
              </w:rPr>
              <w:t>» та</w:t>
            </w:r>
          </w:p>
          <w:p w:rsidR="005073DD" w:rsidRPr="00316473" w:rsidRDefault="005073DD" w:rsidP="00F675CF">
            <w:pPr>
              <w:widowControl w:val="0"/>
              <w:spacing w:line="259" w:lineRule="auto"/>
              <w:rPr>
                <w:rFonts w:eastAsia="Calibri"/>
                <w:bCs/>
                <w:lang w:eastAsia="en-US"/>
              </w:rPr>
            </w:pPr>
            <w:r w:rsidRPr="00316473">
              <w:rPr>
                <w:rFonts w:eastAsia="Calibri"/>
                <w:bCs/>
                <w:lang w:eastAsia="en-US"/>
              </w:rPr>
              <w:t>комунальні підприємства Бучанської міської ради:</w:t>
            </w:r>
          </w:p>
          <w:p w:rsidR="005073DD" w:rsidRPr="00316473" w:rsidRDefault="005073DD" w:rsidP="00F675CF">
            <w:pPr>
              <w:widowControl w:val="0"/>
              <w:rPr>
                <w:rFonts w:eastAsia="Calibri"/>
                <w:bCs/>
                <w:lang w:eastAsia="en-US"/>
              </w:rPr>
            </w:pPr>
            <w:r w:rsidRPr="00316473">
              <w:rPr>
                <w:rFonts w:eastAsia="Calibri"/>
                <w:bCs/>
                <w:lang w:eastAsia="en-US"/>
              </w:rPr>
              <w:t>«</w:t>
            </w:r>
            <w:proofErr w:type="spellStart"/>
            <w:r w:rsidRPr="00316473">
              <w:rPr>
                <w:rFonts w:eastAsia="Calibri"/>
                <w:bCs/>
                <w:lang w:eastAsia="en-US"/>
              </w:rPr>
              <w:t>Бучасервіс</w:t>
            </w:r>
            <w:proofErr w:type="spellEnd"/>
            <w:r w:rsidRPr="00316473">
              <w:rPr>
                <w:rFonts w:eastAsia="Calibri"/>
                <w:bCs/>
                <w:lang w:eastAsia="en-US"/>
              </w:rPr>
              <w:t>»;</w:t>
            </w:r>
          </w:p>
          <w:p w:rsidR="005073DD" w:rsidRPr="00316473" w:rsidRDefault="005073DD" w:rsidP="00F675CF">
            <w:pPr>
              <w:widowControl w:val="0"/>
              <w:rPr>
                <w:rFonts w:eastAsia="Calibri"/>
                <w:bCs/>
                <w:lang w:eastAsia="en-US"/>
              </w:rPr>
            </w:pPr>
            <w:r w:rsidRPr="00316473">
              <w:rPr>
                <w:rFonts w:eastAsia="Calibri"/>
                <w:bCs/>
                <w:lang w:eastAsia="en-US"/>
              </w:rPr>
              <w:t>«</w:t>
            </w:r>
            <w:proofErr w:type="spellStart"/>
            <w:r w:rsidRPr="00316473">
              <w:rPr>
                <w:rFonts w:eastAsia="Calibri"/>
                <w:bCs/>
                <w:lang w:eastAsia="en-US"/>
              </w:rPr>
              <w:t>Бучатранссервіс</w:t>
            </w:r>
            <w:proofErr w:type="spellEnd"/>
            <w:r w:rsidRPr="00316473">
              <w:rPr>
                <w:rFonts w:eastAsia="Calibri"/>
                <w:bCs/>
                <w:lang w:eastAsia="en-US"/>
              </w:rPr>
              <w:t>»;</w:t>
            </w:r>
          </w:p>
          <w:p w:rsidR="005073DD" w:rsidRPr="00316473" w:rsidRDefault="005073DD" w:rsidP="00F675CF">
            <w:pPr>
              <w:widowControl w:val="0"/>
              <w:rPr>
                <w:rFonts w:eastAsia="Calibri"/>
                <w:bCs/>
                <w:lang w:eastAsia="en-US"/>
              </w:rPr>
            </w:pPr>
            <w:r w:rsidRPr="00316473">
              <w:rPr>
                <w:rFonts w:eastAsia="Calibri"/>
                <w:bCs/>
                <w:lang w:eastAsia="en-US"/>
              </w:rPr>
              <w:t>«</w:t>
            </w:r>
            <w:proofErr w:type="spellStart"/>
            <w:r w:rsidRPr="00316473">
              <w:rPr>
                <w:rFonts w:eastAsia="Calibri"/>
                <w:bCs/>
                <w:lang w:eastAsia="en-US"/>
              </w:rPr>
              <w:t>Бучазеленбуд</w:t>
            </w:r>
            <w:proofErr w:type="spellEnd"/>
            <w:r w:rsidRPr="00316473">
              <w:rPr>
                <w:rFonts w:eastAsia="Calibri"/>
                <w:bCs/>
                <w:lang w:eastAsia="en-US"/>
              </w:rPr>
              <w:t>».</w:t>
            </w:r>
          </w:p>
          <w:p w:rsidR="005073DD" w:rsidRPr="00316473" w:rsidRDefault="005073DD" w:rsidP="00F675CF">
            <w:pPr>
              <w:widowControl w:val="0"/>
              <w:rPr>
                <w:rFonts w:eastAsia="Calibri"/>
                <w:bCs/>
                <w:lang w:eastAsia="en-US"/>
              </w:rPr>
            </w:pP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5</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rPr>
                <w:rFonts w:eastAsia="Calibri"/>
                <w:color w:val="000000"/>
                <w:lang w:eastAsia="en-US"/>
              </w:rPr>
            </w:pPr>
            <w:r w:rsidRPr="00316473">
              <w:rPr>
                <w:rFonts w:eastAsia="Calibri"/>
                <w:color w:val="000000"/>
                <w:lang w:eastAsia="en-US"/>
              </w:rPr>
              <w:t>Інспекція з благоустрою  управління житлово-комунального господарства та благоустрою</w:t>
            </w:r>
          </w:p>
        </w:tc>
      </w:tr>
      <w:tr w:rsidR="005073DD" w:rsidRPr="00316473" w:rsidTr="00F675CF">
        <w:trPr>
          <w:trHeight w:val="2084"/>
        </w:trPr>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6</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color w:val="000000"/>
                <w:lang w:eastAsia="en-US"/>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rPr>
                <w:rFonts w:eastAsia="Calibri"/>
                <w:bCs/>
                <w:lang w:eastAsia="en-US"/>
              </w:rPr>
            </w:pPr>
            <w:r w:rsidRPr="00316473">
              <w:rPr>
                <w:rFonts w:eastAsia="Calibri"/>
                <w:bCs/>
                <w:lang w:eastAsia="en-US"/>
              </w:rPr>
              <w:t>ПКПП «</w:t>
            </w:r>
            <w:proofErr w:type="spellStart"/>
            <w:r w:rsidRPr="00316473">
              <w:rPr>
                <w:rFonts w:eastAsia="Calibri"/>
                <w:bCs/>
                <w:lang w:eastAsia="en-US"/>
              </w:rPr>
              <w:t>Теплокомунсервіс</w:t>
            </w:r>
            <w:proofErr w:type="spellEnd"/>
            <w:r w:rsidRPr="00316473">
              <w:rPr>
                <w:rFonts w:eastAsia="Calibri"/>
                <w:bCs/>
                <w:lang w:eastAsia="en-US"/>
              </w:rPr>
              <w:t>» та</w:t>
            </w:r>
          </w:p>
          <w:p w:rsidR="005073DD" w:rsidRPr="00316473" w:rsidRDefault="005073DD" w:rsidP="00F675CF">
            <w:pPr>
              <w:widowControl w:val="0"/>
              <w:spacing w:line="259" w:lineRule="auto"/>
              <w:rPr>
                <w:rFonts w:eastAsia="Calibri"/>
                <w:bCs/>
                <w:lang w:eastAsia="en-US"/>
              </w:rPr>
            </w:pPr>
            <w:r w:rsidRPr="00316473">
              <w:rPr>
                <w:rFonts w:eastAsia="Calibri"/>
                <w:bCs/>
                <w:lang w:eastAsia="en-US"/>
              </w:rPr>
              <w:t>комунальні підприємства Бучанської міської ради:</w:t>
            </w:r>
          </w:p>
          <w:p w:rsidR="005073DD" w:rsidRPr="00316473" w:rsidRDefault="005073DD" w:rsidP="00F675CF">
            <w:pPr>
              <w:widowControl w:val="0"/>
              <w:rPr>
                <w:rFonts w:eastAsia="Calibri"/>
                <w:bCs/>
                <w:lang w:eastAsia="en-US"/>
              </w:rPr>
            </w:pPr>
            <w:r w:rsidRPr="00316473">
              <w:rPr>
                <w:rFonts w:eastAsia="Calibri"/>
                <w:bCs/>
                <w:lang w:eastAsia="en-US"/>
              </w:rPr>
              <w:t>«</w:t>
            </w:r>
            <w:proofErr w:type="spellStart"/>
            <w:r w:rsidRPr="00316473">
              <w:rPr>
                <w:rFonts w:eastAsia="Calibri"/>
                <w:bCs/>
                <w:lang w:eastAsia="en-US"/>
              </w:rPr>
              <w:t>Бучасервіс</w:t>
            </w:r>
            <w:proofErr w:type="spellEnd"/>
            <w:r w:rsidRPr="00316473">
              <w:rPr>
                <w:rFonts w:eastAsia="Calibri"/>
                <w:bCs/>
                <w:lang w:eastAsia="en-US"/>
              </w:rPr>
              <w:t>»;</w:t>
            </w:r>
          </w:p>
          <w:p w:rsidR="005073DD" w:rsidRPr="00316473" w:rsidRDefault="005073DD" w:rsidP="00F675CF">
            <w:pPr>
              <w:widowControl w:val="0"/>
              <w:rPr>
                <w:rFonts w:eastAsia="Calibri"/>
                <w:bCs/>
                <w:lang w:eastAsia="en-US"/>
              </w:rPr>
            </w:pPr>
            <w:r w:rsidRPr="00316473">
              <w:rPr>
                <w:rFonts w:eastAsia="Calibri"/>
                <w:bCs/>
                <w:lang w:eastAsia="en-US"/>
              </w:rPr>
              <w:t>«</w:t>
            </w:r>
            <w:proofErr w:type="spellStart"/>
            <w:r w:rsidRPr="00316473">
              <w:rPr>
                <w:rFonts w:eastAsia="Calibri"/>
                <w:bCs/>
                <w:lang w:eastAsia="en-US"/>
              </w:rPr>
              <w:t>Бучатранссервіс</w:t>
            </w:r>
            <w:proofErr w:type="spellEnd"/>
            <w:r w:rsidRPr="00316473">
              <w:rPr>
                <w:rFonts w:eastAsia="Calibri"/>
                <w:bCs/>
                <w:lang w:eastAsia="en-US"/>
              </w:rPr>
              <w:t>»;</w:t>
            </w:r>
          </w:p>
          <w:p w:rsidR="005073DD" w:rsidRPr="00316473" w:rsidRDefault="005073DD" w:rsidP="00F675CF">
            <w:pPr>
              <w:widowControl w:val="0"/>
              <w:spacing w:line="259" w:lineRule="auto"/>
              <w:rPr>
                <w:rFonts w:eastAsia="Calibri"/>
                <w:bCs/>
                <w:lang w:eastAsia="en-US"/>
              </w:rPr>
            </w:pPr>
            <w:r w:rsidRPr="00316473">
              <w:rPr>
                <w:rFonts w:eastAsia="Calibri"/>
                <w:bCs/>
                <w:lang w:eastAsia="en-US"/>
              </w:rPr>
              <w:t>«</w:t>
            </w:r>
            <w:proofErr w:type="spellStart"/>
            <w:r w:rsidRPr="00316473">
              <w:rPr>
                <w:rFonts w:eastAsia="Calibri"/>
                <w:bCs/>
                <w:lang w:eastAsia="en-US"/>
              </w:rPr>
              <w:t>Бучазеленбуд</w:t>
            </w:r>
            <w:proofErr w:type="spellEnd"/>
            <w:r w:rsidRPr="00316473">
              <w:rPr>
                <w:rFonts w:eastAsia="Calibri"/>
                <w:bCs/>
                <w:lang w:eastAsia="en-US"/>
              </w:rPr>
              <w:t>»;</w:t>
            </w:r>
          </w:p>
          <w:p w:rsidR="005073DD" w:rsidRPr="00316473" w:rsidRDefault="005073DD" w:rsidP="00F675CF">
            <w:pPr>
              <w:widowControl w:val="0"/>
              <w:spacing w:line="259" w:lineRule="auto"/>
              <w:rPr>
                <w:rFonts w:eastAsia="Calibri"/>
                <w:bCs/>
                <w:lang w:eastAsia="en-US"/>
              </w:rPr>
            </w:pPr>
            <w:r w:rsidRPr="00316473">
              <w:rPr>
                <w:rFonts w:eastAsia="Calibri"/>
                <w:bCs/>
                <w:lang w:eastAsia="en-US"/>
              </w:rPr>
              <w:t>«</w:t>
            </w:r>
            <w:proofErr w:type="spellStart"/>
            <w:r w:rsidRPr="00316473">
              <w:rPr>
                <w:rFonts w:eastAsia="Calibri"/>
                <w:bCs/>
                <w:lang w:eastAsia="en-US"/>
              </w:rPr>
              <w:t>Бучабудзамовник</w:t>
            </w:r>
            <w:proofErr w:type="spellEnd"/>
            <w:r w:rsidRPr="00316473">
              <w:rPr>
                <w:rFonts w:eastAsia="Calibri"/>
                <w:bCs/>
                <w:lang w:eastAsia="en-US"/>
              </w:rPr>
              <w:t>».</w:t>
            </w: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7</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jc w:val="center"/>
              <w:rPr>
                <w:rFonts w:eastAsia="Calibri"/>
                <w:bCs/>
                <w:lang w:eastAsia="en-US"/>
              </w:rPr>
            </w:pPr>
            <w:r w:rsidRPr="00316473">
              <w:rPr>
                <w:rFonts w:eastAsia="Calibri"/>
                <w:bCs/>
                <w:lang w:eastAsia="en-US"/>
              </w:rPr>
              <w:t>2024</w:t>
            </w:r>
            <w:r w:rsidRPr="00316473">
              <w:rPr>
                <w:rFonts w:eastAsia="Calibri"/>
                <w:lang w:eastAsia="en-US"/>
              </w:rPr>
              <w:t>–</w:t>
            </w:r>
            <w:r w:rsidRPr="00316473">
              <w:rPr>
                <w:rFonts w:eastAsia="Calibri"/>
                <w:bCs/>
                <w:lang w:eastAsia="en-US"/>
              </w:rPr>
              <w:t>2025 роки</w:t>
            </w: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8</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 xml:space="preserve">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w:t>
            </w:r>
            <w:proofErr w:type="spellStart"/>
            <w:r w:rsidRPr="00316473">
              <w:rPr>
                <w:rFonts w:eastAsia="Calibri"/>
                <w:bCs/>
                <w:lang w:eastAsia="en-US"/>
              </w:rPr>
              <w:t>відбочинку</w:t>
            </w:r>
            <w:proofErr w:type="spellEnd"/>
            <w:r w:rsidRPr="00316473">
              <w:rPr>
                <w:rFonts w:eastAsia="Calibri"/>
                <w:bCs/>
                <w:lang w:eastAsia="en-US"/>
              </w:rPr>
              <w:t xml:space="preserve"> населення громади, з урахуванням потреб чоловіків та жінок різновікових та соціальних груп</w:t>
            </w: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9</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5073DD" w:rsidRPr="00316473" w:rsidRDefault="007601E0" w:rsidP="00F675CF">
            <w:pPr>
              <w:widowControl w:val="0"/>
              <w:suppressAutoHyphens/>
              <w:ind w:hanging="107"/>
              <w:jc w:val="center"/>
              <w:rPr>
                <w:color w:val="000000"/>
                <w:lang w:eastAsia="zh-CN"/>
              </w:rPr>
            </w:pPr>
            <w:r>
              <w:rPr>
                <w:color w:val="000000"/>
                <w:sz w:val="26"/>
                <w:szCs w:val="26"/>
                <w:lang w:eastAsia="zh-CN"/>
              </w:rPr>
              <w:t>305952548,00</w:t>
            </w: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10</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color w:val="000000"/>
                <w:lang w:eastAsia="en-US"/>
              </w:rPr>
              <w:t xml:space="preserve">коштів </w:t>
            </w:r>
            <w:r w:rsidRPr="00316473">
              <w:rPr>
                <w:rFonts w:eastAsia="Calibri"/>
                <w:lang w:eastAsia="en-US"/>
              </w:rPr>
              <w:t>місцевого</w:t>
            </w:r>
            <w:r w:rsidRPr="00316473">
              <w:rPr>
                <w:rFonts w:eastAsia="Calibri"/>
                <w:color w:val="000000"/>
                <w:lang w:eastAsia="en-US"/>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5073DD" w:rsidRPr="00316473" w:rsidRDefault="007601E0" w:rsidP="00F675CF">
            <w:pPr>
              <w:widowControl w:val="0"/>
              <w:spacing w:after="160" w:line="259" w:lineRule="auto"/>
              <w:jc w:val="center"/>
              <w:rPr>
                <w:rFonts w:eastAsia="Calibri"/>
                <w:color w:val="000000"/>
                <w:lang w:eastAsia="zh-CN"/>
              </w:rPr>
            </w:pPr>
            <w:r>
              <w:rPr>
                <w:color w:val="000000"/>
                <w:sz w:val="26"/>
                <w:szCs w:val="26"/>
                <w:lang w:eastAsia="zh-CN"/>
              </w:rPr>
              <w:t>305952548,00</w:t>
            </w: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lastRenderedPageBreak/>
              <w:t>11</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color w:val="000000"/>
                <w:lang w:eastAsia="en-US"/>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5073DD" w:rsidRPr="00316473" w:rsidRDefault="005073DD" w:rsidP="00F675CF">
            <w:pPr>
              <w:widowControl w:val="0"/>
              <w:suppressAutoHyphens/>
              <w:ind w:hanging="107"/>
              <w:jc w:val="center"/>
              <w:rPr>
                <w:color w:val="000000"/>
                <w:lang w:eastAsia="zh-CN"/>
              </w:rPr>
            </w:pPr>
            <w:r w:rsidRPr="00316473">
              <w:rPr>
                <w:color w:val="000000"/>
                <w:lang w:eastAsia="zh-CN"/>
              </w:rPr>
              <w:t>-</w:t>
            </w: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12</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color w:val="000000"/>
                <w:lang w:eastAsia="en-US"/>
              </w:rPr>
            </w:pPr>
            <w:r w:rsidRPr="00316473">
              <w:rPr>
                <w:rFonts w:eastAsia="Calibri"/>
                <w:color w:val="000000"/>
                <w:lang w:eastAsia="en-US"/>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5073DD" w:rsidRPr="00316473" w:rsidRDefault="005073DD" w:rsidP="00F675CF">
            <w:pPr>
              <w:widowControl w:val="0"/>
              <w:suppressAutoHyphens/>
              <w:ind w:hanging="107"/>
              <w:jc w:val="center"/>
              <w:rPr>
                <w:color w:val="000000"/>
                <w:lang w:eastAsia="zh-CN"/>
              </w:rPr>
            </w:pPr>
            <w:r w:rsidRPr="00316473">
              <w:rPr>
                <w:color w:val="000000"/>
                <w:lang w:eastAsia="zh-CN"/>
              </w:rPr>
              <w:t>-</w:t>
            </w:r>
          </w:p>
        </w:tc>
      </w:tr>
      <w:tr w:rsidR="005073DD" w:rsidRPr="00316473" w:rsidTr="00F675CF">
        <w:tc>
          <w:tcPr>
            <w:tcW w:w="559"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bCs/>
                <w:lang w:eastAsia="en-US"/>
              </w:rPr>
            </w:pPr>
            <w:r w:rsidRPr="00316473">
              <w:rPr>
                <w:rFonts w:eastAsia="Calibri"/>
                <w:bCs/>
                <w:lang w:eastAsia="en-US"/>
              </w:rPr>
              <w:t>13</w:t>
            </w:r>
          </w:p>
        </w:tc>
        <w:tc>
          <w:tcPr>
            <w:tcW w:w="4366"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line="259" w:lineRule="auto"/>
              <w:rPr>
                <w:rFonts w:eastAsia="Calibri"/>
                <w:color w:val="000000"/>
                <w:lang w:eastAsia="en-US"/>
              </w:rPr>
            </w:pPr>
            <w:r w:rsidRPr="00316473">
              <w:rPr>
                <w:rFonts w:eastAsia="Calibri"/>
                <w:color w:val="000000"/>
                <w:lang w:eastAsia="en-US"/>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5073DD" w:rsidRPr="00316473" w:rsidRDefault="005073DD" w:rsidP="00F675CF">
            <w:r w:rsidRPr="00316473">
              <w:t>Виконання Програми дасть можливість забезпечити:</w:t>
            </w:r>
          </w:p>
          <w:p w:rsidR="005073DD" w:rsidRPr="00316473" w:rsidRDefault="005073DD" w:rsidP="00F675CF">
            <w:pPr>
              <w:ind w:firstLine="708"/>
            </w:pPr>
            <w:r w:rsidRPr="00316473">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5073DD" w:rsidRPr="00316473" w:rsidRDefault="005073DD" w:rsidP="00F675CF">
            <w:pPr>
              <w:ind w:firstLine="708"/>
            </w:pPr>
            <w:r w:rsidRPr="00316473">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5073DD" w:rsidRPr="00316473" w:rsidRDefault="005073DD" w:rsidP="00F675CF">
            <w:pPr>
              <w:ind w:left="-13" w:firstLine="721"/>
            </w:pPr>
            <w:r w:rsidRPr="00316473">
              <w:t>- відновити існуюче тверде покриття доріг та тротуарів, влаштувати тверде покриття на міських дорогах, забезпечити безпеку дорожнього руху;</w:t>
            </w:r>
          </w:p>
          <w:p w:rsidR="005073DD" w:rsidRPr="00316473" w:rsidRDefault="005073DD" w:rsidP="00F675CF">
            <w:pPr>
              <w:ind w:firstLine="708"/>
            </w:pPr>
            <w:r w:rsidRPr="00316473">
              <w:t>- покращення рівня ритуальних послуг, забезпечити охорону та впорядкування кладовищ;</w:t>
            </w:r>
          </w:p>
          <w:p w:rsidR="005073DD" w:rsidRPr="00316473" w:rsidRDefault="005073DD" w:rsidP="00F675CF">
            <w:pPr>
              <w:ind w:firstLine="708"/>
            </w:pPr>
            <w:r w:rsidRPr="00316473">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5073DD" w:rsidRPr="00316473" w:rsidRDefault="005073DD" w:rsidP="00F675CF">
            <w:r w:rsidRPr="00316473">
              <w:t>- покращити загальний екологічний стан територій, зменшити негативний вплив на оточуюче середовище та довкілля;</w:t>
            </w:r>
          </w:p>
          <w:p w:rsidR="005073DD" w:rsidRPr="00316473" w:rsidRDefault="005073DD" w:rsidP="00F675CF">
            <w:pPr>
              <w:ind w:left="-13" w:firstLine="720"/>
            </w:pPr>
            <w:r w:rsidRPr="00316473">
              <w:t>- підвищення ефективного функціонування підприємств з питань благоустрою;</w:t>
            </w:r>
          </w:p>
          <w:p w:rsidR="005073DD" w:rsidRPr="00316473" w:rsidRDefault="005073DD" w:rsidP="00F675CF">
            <w:pPr>
              <w:ind w:left="-13" w:firstLine="721"/>
            </w:pPr>
            <w:r w:rsidRPr="00316473">
              <w:t>- впровадити сучасні технології та спеціалізоване обладнання;</w:t>
            </w:r>
          </w:p>
          <w:p w:rsidR="005073DD" w:rsidRPr="00316473" w:rsidRDefault="005073DD" w:rsidP="00F675CF">
            <w:pPr>
              <w:ind w:firstLine="708"/>
            </w:pPr>
            <w:r w:rsidRPr="00316473">
              <w:t>- виконати низку суспільно значимих для громади завдань;</w:t>
            </w:r>
          </w:p>
          <w:p w:rsidR="005073DD" w:rsidRPr="00316473" w:rsidRDefault="005073DD" w:rsidP="00F675CF">
            <w:pPr>
              <w:ind w:firstLine="708"/>
            </w:pPr>
            <w:r w:rsidRPr="00316473">
              <w:t>- створити належні умови для проживання мешканців, забезпечення санітарного та епідеміологічного благополуччя;</w:t>
            </w:r>
          </w:p>
          <w:p w:rsidR="005073DD" w:rsidRPr="00316473" w:rsidRDefault="005073DD" w:rsidP="00F675CF">
            <w:pPr>
              <w:ind w:firstLine="707"/>
            </w:pPr>
            <w:r w:rsidRPr="00316473">
              <w:t>- підвищити якість житлово-комунальних послуг;</w:t>
            </w:r>
          </w:p>
          <w:p w:rsidR="005073DD" w:rsidRPr="00316473" w:rsidRDefault="005073DD" w:rsidP="00F675CF">
            <w:pPr>
              <w:ind w:firstLine="707"/>
            </w:pPr>
            <w:r w:rsidRPr="00316473">
              <w:t xml:space="preserve">- підвищити рівень задоволеності </w:t>
            </w:r>
            <w:r w:rsidRPr="00316473">
              <w:rPr>
                <w:bCs/>
              </w:rPr>
              <w:t>чоловіків та жінок різновікових та соціальних груп послугами з благоустрою.</w:t>
            </w:r>
          </w:p>
        </w:tc>
      </w:tr>
    </w:tbl>
    <w:p w:rsidR="005073DD" w:rsidRDefault="005073DD" w:rsidP="005073DD">
      <w:pPr>
        <w:spacing w:after="160" w:line="259" w:lineRule="auto"/>
        <w:rPr>
          <w:rFonts w:eastAsia="Calibri"/>
          <w:sz w:val="28"/>
          <w:szCs w:val="28"/>
          <w:lang w:eastAsia="en-US"/>
        </w:rPr>
      </w:pPr>
    </w:p>
    <w:p w:rsidR="005073DD" w:rsidRDefault="005073DD" w:rsidP="005073DD">
      <w:pPr>
        <w:spacing w:after="160" w:line="259" w:lineRule="auto"/>
        <w:rPr>
          <w:rFonts w:eastAsia="Calibri"/>
          <w:sz w:val="28"/>
          <w:szCs w:val="28"/>
          <w:lang w:eastAsia="en-US"/>
        </w:rPr>
      </w:pPr>
    </w:p>
    <w:p w:rsidR="005073DD" w:rsidRDefault="005073DD" w:rsidP="005073DD">
      <w:pPr>
        <w:spacing w:after="160" w:line="259" w:lineRule="auto"/>
        <w:rPr>
          <w:rFonts w:eastAsia="Calibri"/>
          <w:sz w:val="28"/>
          <w:szCs w:val="28"/>
          <w:lang w:eastAsia="en-US"/>
        </w:rPr>
      </w:pPr>
    </w:p>
    <w:p w:rsidR="005073DD" w:rsidRDefault="005073DD" w:rsidP="005073DD">
      <w:pPr>
        <w:spacing w:after="160" w:line="259" w:lineRule="auto"/>
        <w:rPr>
          <w:rFonts w:eastAsia="Calibri"/>
          <w:sz w:val="28"/>
          <w:szCs w:val="28"/>
          <w:lang w:eastAsia="en-US"/>
        </w:rPr>
      </w:pPr>
    </w:p>
    <w:p w:rsidR="005073DD" w:rsidRDefault="005073DD" w:rsidP="005073DD">
      <w:pPr>
        <w:spacing w:after="160" w:line="259" w:lineRule="auto"/>
        <w:rPr>
          <w:rFonts w:eastAsia="Calibri"/>
          <w:sz w:val="28"/>
          <w:szCs w:val="28"/>
          <w:lang w:eastAsia="en-US"/>
        </w:rPr>
      </w:pPr>
    </w:p>
    <w:p w:rsidR="005073DD" w:rsidRPr="00316473" w:rsidRDefault="005073DD" w:rsidP="005073DD">
      <w:pPr>
        <w:spacing w:after="160" w:line="259" w:lineRule="auto"/>
        <w:rPr>
          <w:rFonts w:eastAsia="Calibri"/>
          <w:sz w:val="28"/>
          <w:szCs w:val="28"/>
          <w:lang w:eastAsia="en-US"/>
        </w:rPr>
      </w:pPr>
    </w:p>
    <w:p w:rsidR="005073DD" w:rsidRPr="00316473" w:rsidRDefault="005073DD" w:rsidP="005073DD">
      <w:pPr>
        <w:numPr>
          <w:ilvl w:val="0"/>
          <w:numId w:val="2"/>
        </w:numPr>
        <w:autoSpaceDE w:val="0"/>
        <w:autoSpaceDN w:val="0"/>
        <w:adjustRightInd w:val="0"/>
        <w:spacing w:after="160" w:line="259" w:lineRule="auto"/>
        <w:jc w:val="center"/>
        <w:rPr>
          <w:rFonts w:eastAsia="Calibri"/>
          <w:color w:val="000000"/>
          <w:sz w:val="26"/>
          <w:szCs w:val="26"/>
          <w:lang w:eastAsia="en-US"/>
        </w:rPr>
      </w:pPr>
      <w:r w:rsidRPr="00316473">
        <w:rPr>
          <w:rFonts w:eastAsia="Calibri"/>
          <w:b/>
          <w:bCs/>
          <w:color w:val="000000"/>
          <w:sz w:val="26"/>
          <w:szCs w:val="26"/>
          <w:lang w:eastAsia="en-US"/>
        </w:rPr>
        <w:t xml:space="preserve">ВИЗНАЧЕННЯ ПРОБЛЕМИ, НА РОЗВ’ЯЗАННЯ ЯКОЇ СПРЯМОВАНА ПРОГРАМА </w:t>
      </w:r>
    </w:p>
    <w:p w:rsidR="005073DD" w:rsidRPr="00316473" w:rsidRDefault="005073DD" w:rsidP="005073DD">
      <w:pPr>
        <w:autoSpaceDE w:val="0"/>
        <w:autoSpaceDN w:val="0"/>
        <w:adjustRightInd w:val="0"/>
        <w:ind w:left="1211"/>
        <w:rPr>
          <w:rFonts w:eastAsia="Calibri"/>
          <w:color w:val="000000"/>
          <w:sz w:val="26"/>
          <w:szCs w:val="26"/>
          <w:lang w:eastAsia="en-US"/>
        </w:rPr>
      </w:pPr>
    </w:p>
    <w:p w:rsidR="005073DD" w:rsidRPr="00316473" w:rsidRDefault="005073DD" w:rsidP="005073DD">
      <w:pPr>
        <w:spacing w:after="160" w:line="259" w:lineRule="auto"/>
        <w:ind w:firstLine="567"/>
        <w:contextualSpacing/>
        <w:jc w:val="both"/>
        <w:rPr>
          <w:rFonts w:eastAsia="Calibri"/>
          <w:sz w:val="26"/>
          <w:szCs w:val="26"/>
          <w:lang w:eastAsia="en-US"/>
        </w:rPr>
      </w:pPr>
      <w:proofErr w:type="spellStart"/>
      <w:r w:rsidRPr="00316473">
        <w:rPr>
          <w:rFonts w:eastAsia="Calibri"/>
          <w:sz w:val="26"/>
          <w:szCs w:val="26"/>
          <w:lang w:eastAsia="en-US"/>
        </w:rPr>
        <w:t>Бучанська</w:t>
      </w:r>
      <w:proofErr w:type="spellEnd"/>
      <w:r w:rsidRPr="00316473">
        <w:rPr>
          <w:rFonts w:eastAsia="Calibri"/>
          <w:sz w:val="26"/>
          <w:szCs w:val="26"/>
          <w:lang w:eastAsia="en-US"/>
        </w:rPr>
        <w:t xml:space="preserve"> міська територіальна громада має у своєму складі 14 населених пунктів: місто Буча, селища Бабинці та Ворзель, села: </w:t>
      </w:r>
      <w:proofErr w:type="spellStart"/>
      <w:r w:rsidRPr="00316473">
        <w:rPr>
          <w:rFonts w:eastAsia="Calibri"/>
          <w:sz w:val="26"/>
          <w:szCs w:val="26"/>
          <w:lang w:eastAsia="en-US"/>
        </w:rPr>
        <w:t>Блиставиця</w:t>
      </w:r>
      <w:proofErr w:type="spellEnd"/>
      <w:r w:rsidRPr="00316473">
        <w:rPr>
          <w:rFonts w:eastAsia="Calibri"/>
          <w:sz w:val="26"/>
          <w:szCs w:val="26"/>
          <w:lang w:eastAsia="en-US"/>
        </w:rPr>
        <w:t>, Буда-</w:t>
      </w:r>
      <w:proofErr w:type="spellStart"/>
      <w:r w:rsidRPr="00316473">
        <w:rPr>
          <w:rFonts w:eastAsia="Calibri"/>
          <w:sz w:val="26"/>
          <w:szCs w:val="26"/>
          <w:lang w:eastAsia="en-US"/>
        </w:rPr>
        <w:t>Бабинецька</w:t>
      </w:r>
      <w:proofErr w:type="spellEnd"/>
      <w:r w:rsidRPr="00316473">
        <w:rPr>
          <w:rFonts w:eastAsia="Calibri"/>
          <w:sz w:val="26"/>
          <w:szCs w:val="26"/>
          <w:lang w:eastAsia="en-US"/>
        </w:rPr>
        <w:t xml:space="preserve">, </w:t>
      </w:r>
      <w:proofErr w:type="spellStart"/>
      <w:r w:rsidRPr="00316473">
        <w:rPr>
          <w:rFonts w:eastAsia="Calibri"/>
          <w:sz w:val="26"/>
          <w:szCs w:val="26"/>
          <w:lang w:eastAsia="en-US"/>
        </w:rPr>
        <w:t>Вороньківка</w:t>
      </w:r>
      <w:proofErr w:type="spellEnd"/>
      <w:r w:rsidRPr="00316473">
        <w:rPr>
          <w:rFonts w:eastAsia="Calibri"/>
          <w:sz w:val="26"/>
          <w:szCs w:val="26"/>
          <w:lang w:eastAsia="en-US"/>
        </w:rPr>
        <w:t xml:space="preserve">, </w:t>
      </w:r>
      <w:proofErr w:type="spellStart"/>
      <w:r w:rsidRPr="00316473">
        <w:rPr>
          <w:rFonts w:eastAsia="Calibri"/>
          <w:sz w:val="26"/>
          <w:szCs w:val="26"/>
          <w:lang w:eastAsia="en-US"/>
        </w:rPr>
        <w:t>Гаврилівка</w:t>
      </w:r>
      <w:proofErr w:type="spellEnd"/>
      <w:r w:rsidRPr="00316473">
        <w:rPr>
          <w:rFonts w:eastAsia="Calibri"/>
          <w:sz w:val="26"/>
          <w:szCs w:val="26"/>
          <w:lang w:eastAsia="en-US"/>
        </w:rPr>
        <w:t xml:space="preserve">, </w:t>
      </w:r>
      <w:proofErr w:type="spellStart"/>
      <w:r w:rsidRPr="00316473">
        <w:rPr>
          <w:rFonts w:eastAsia="Calibri"/>
          <w:sz w:val="26"/>
          <w:szCs w:val="26"/>
          <w:lang w:eastAsia="en-US"/>
        </w:rPr>
        <w:t>Здвижівка</w:t>
      </w:r>
      <w:proofErr w:type="spellEnd"/>
      <w:r w:rsidRPr="00316473">
        <w:rPr>
          <w:rFonts w:eastAsia="Calibri"/>
          <w:sz w:val="26"/>
          <w:szCs w:val="26"/>
          <w:lang w:eastAsia="en-US"/>
        </w:rPr>
        <w:t xml:space="preserve">, Луб’янка, </w:t>
      </w:r>
      <w:proofErr w:type="spellStart"/>
      <w:r w:rsidRPr="00316473">
        <w:rPr>
          <w:rFonts w:eastAsia="Calibri"/>
          <w:sz w:val="26"/>
          <w:szCs w:val="26"/>
          <w:lang w:eastAsia="en-US"/>
        </w:rPr>
        <w:t>Мироцьке</w:t>
      </w:r>
      <w:proofErr w:type="spellEnd"/>
      <w:r w:rsidRPr="00316473">
        <w:rPr>
          <w:rFonts w:eastAsia="Calibri"/>
          <w:sz w:val="26"/>
          <w:szCs w:val="26"/>
          <w:lang w:eastAsia="en-US"/>
        </w:rPr>
        <w:t xml:space="preserve">, </w:t>
      </w:r>
      <w:proofErr w:type="spellStart"/>
      <w:r w:rsidRPr="00316473">
        <w:rPr>
          <w:rFonts w:eastAsia="Calibri"/>
          <w:sz w:val="26"/>
          <w:szCs w:val="26"/>
          <w:lang w:eastAsia="en-US"/>
        </w:rPr>
        <w:t>Раківка</w:t>
      </w:r>
      <w:proofErr w:type="spellEnd"/>
      <w:r w:rsidRPr="00316473">
        <w:rPr>
          <w:rFonts w:eastAsia="Calibri"/>
          <w:sz w:val="26"/>
          <w:szCs w:val="26"/>
          <w:lang w:eastAsia="en-US"/>
        </w:rPr>
        <w:t xml:space="preserve">, Синяк, </w:t>
      </w:r>
      <w:proofErr w:type="spellStart"/>
      <w:r w:rsidRPr="00316473">
        <w:rPr>
          <w:rFonts w:eastAsia="Calibri"/>
          <w:sz w:val="26"/>
          <w:szCs w:val="26"/>
          <w:lang w:eastAsia="en-US"/>
        </w:rPr>
        <w:t>Тарасівщина</w:t>
      </w:r>
      <w:proofErr w:type="spellEnd"/>
      <w:r w:rsidRPr="00316473">
        <w:rPr>
          <w:rFonts w:eastAsia="Calibri"/>
          <w:sz w:val="26"/>
          <w:szCs w:val="26"/>
          <w:lang w:eastAsia="en-US"/>
        </w:rPr>
        <w:t>, Червоне.</w:t>
      </w:r>
    </w:p>
    <w:p w:rsidR="005073DD" w:rsidRPr="00316473" w:rsidRDefault="005073DD" w:rsidP="005073DD">
      <w:pPr>
        <w:spacing w:after="160" w:line="259" w:lineRule="auto"/>
        <w:ind w:firstLine="567"/>
        <w:contextualSpacing/>
        <w:jc w:val="both"/>
        <w:rPr>
          <w:rFonts w:eastAsia="Calibri"/>
          <w:sz w:val="26"/>
          <w:szCs w:val="26"/>
          <w:lang w:eastAsia="en-US"/>
        </w:rPr>
      </w:pPr>
      <w:r w:rsidRPr="00316473">
        <w:rPr>
          <w:rFonts w:eastAsia="Calibri"/>
          <w:sz w:val="26"/>
          <w:szCs w:val="26"/>
          <w:lang w:eastAsia="en-US"/>
        </w:rPr>
        <w:t xml:space="preserve">Загальна площа територіальної громади складає 262,05 </w:t>
      </w:r>
      <w:proofErr w:type="spellStart"/>
      <w:r w:rsidRPr="00316473">
        <w:rPr>
          <w:rFonts w:eastAsia="Calibri"/>
          <w:sz w:val="26"/>
          <w:szCs w:val="26"/>
          <w:lang w:eastAsia="en-US"/>
        </w:rPr>
        <w:t>кв</w:t>
      </w:r>
      <w:proofErr w:type="spellEnd"/>
      <w:r w:rsidRPr="00316473">
        <w:rPr>
          <w:rFonts w:eastAsia="Calibri"/>
          <w:sz w:val="26"/>
          <w:szCs w:val="26"/>
          <w:lang w:eastAsia="en-US"/>
        </w:rPr>
        <w:t>. км.</w:t>
      </w:r>
    </w:p>
    <w:p w:rsidR="005073DD" w:rsidRPr="00316473" w:rsidRDefault="005073DD" w:rsidP="005073DD">
      <w:pPr>
        <w:spacing w:after="160" w:line="259" w:lineRule="auto"/>
        <w:ind w:firstLine="567"/>
        <w:contextualSpacing/>
        <w:jc w:val="both"/>
        <w:rPr>
          <w:rFonts w:eastAsia="Calibri"/>
          <w:sz w:val="26"/>
          <w:szCs w:val="26"/>
          <w:lang w:eastAsia="en-US"/>
        </w:rPr>
      </w:pPr>
      <w:r w:rsidRPr="00316473">
        <w:rPr>
          <w:rFonts w:eastAsia="Calibri"/>
          <w:sz w:val="26"/>
          <w:szCs w:val="26"/>
          <w:lang w:eastAsia="en-US"/>
        </w:rPr>
        <w:t>Обслуговування дорожньої інфраструктури здійснює КП «</w:t>
      </w:r>
      <w:proofErr w:type="spellStart"/>
      <w:r w:rsidRPr="00316473">
        <w:rPr>
          <w:rFonts w:eastAsia="Calibri"/>
          <w:sz w:val="26"/>
          <w:szCs w:val="26"/>
          <w:lang w:eastAsia="en-US"/>
        </w:rPr>
        <w:t>Бучасервіс</w:t>
      </w:r>
      <w:proofErr w:type="spellEnd"/>
      <w:r w:rsidRPr="00316473">
        <w:rPr>
          <w:rFonts w:eastAsia="Calibri"/>
          <w:sz w:val="26"/>
          <w:szCs w:val="26"/>
          <w:lang w:eastAsia="en-US"/>
        </w:rPr>
        <w:t>», дорожня інфраструктура Бучанської міської територіальної громади представлена в таблиці:</w:t>
      </w:r>
    </w:p>
    <w:tbl>
      <w:tblPr>
        <w:tblStyle w:val="1"/>
        <w:tblW w:w="0" w:type="auto"/>
        <w:tblInd w:w="562" w:type="dxa"/>
        <w:tblLook w:val="04A0" w:firstRow="1" w:lastRow="0" w:firstColumn="1" w:lastColumn="0" w:noHBand="0" w:noVBand="1"/>
      </w:tblPr>
      <w:tblGrid>
        <w:gridCol w:w="851"/>
        <w:gridCol w:w="2126"/>
        <w:gridCol w:w="2031"/>
        <w:gridCol w:w="2139"/>
        <w:gridCol w:w="1360"/>
      </w:tblGrid>
      <w:tr w:rsidR="005073DD" w:rsidRPr="00316473" w:rsidTr="00F675CF">
        <w:trPr>
          <w:trHeight w:val="288"/>
        </w:trPr>
        <w:tc>
          <w:tcPr>
            <w:tcW w:w="851" w:type="dxa"/>
            <w:vMerge w:val="restart"/>
            <w:noWrap/>
            <w:hideMark/>
          </w:tcPr>
          <w:p w:rsidR="005073DD" w:rsidRPr="00316473" w:rsidRDefault="005073DD" w:rsidP="00F675CF">
            <w:pPr>
              <w:ind w:left="-41" w:firstLine="41"/>
              <w:jc w:val="both"/>
            </w:pPr>
            <w:r w:rsidRPr="00316473">
              <w:t xml:space="preserve">№ </w:t>
            </w:r>
            <w:proofErr w:type="spellStart"/>
            <w:r w:rsidRPr="00316473">
              <w:t>з.п</w:t>
            </w:r>
            <w:proofErr w:type="spellEnd"/>
          </w:p>
        </w:tc>
        <w:tc>
          <w:tcPr>
            <w:tcW w:w="2126" w:type="dxa"/>
            <w:vMerge w:val="restart"/>
            <w:noWrap/>
            <w:hideMark/>
          </w:tcPr>
          <w:p w:rsidR="005073DD" w:rsidRPr="00316473" w:rsidRDefault="005073DD" w:rsidP="00F675CF">
            <w:pPr>
              <w:ind w:firstLine="31"/>
              <w:jc w:val="center"/>
            </w:pPr>
            <w:r w:rsidRPr="00316473">
              <w:t>Населений пункт</w:t>
            </w:r>
          </w:p>
        </w:tc>
        <w:tc>
          <w:tcPr>
            <w:tcW w:w="4170" w:type="dxa"/>
            <w:gridSpan w:val="2"/>
            <w:noWrap/>
            <w:hideMark/>
          </w:tcPr>
          <w:p w:rsidR="005073DD" w:rsidRPr="00316473" w:rsidRDefault="005073DD" w:rsidP="00F675CF">
            <w:pPr>
              <w:ind w:firstLine="360"/>
              <w:jc w:val="both"/>
            </w:pPr>
            <w:proofErr w:type="spellStart"/>
            <w:r w:rsidRPr="00316473">
              <w:t>Проїзна</w:t>
            </w:r>
            <w:proofErr w:type="spellEnd"/>
            <w:r w:rsidRPr="00316473">
              <w:t xml:space="preserve"> </w:t>
            </w:r>
            <w:proofErr w:type="spellStart"/>
            <w:r w:rsidRPr="00316473">
              <w:t>частина</w:t>
            </w:r>
            <w:proofErr w:type="spellEnd"/>
            <w:r w:rsidRPr="00316473">
              <w:t xml:space="preserve"> в т. ч., м</w:t>
            </w:r>
          </w:p>
        </w:tc>
        <w:tc>
          <w:tcPr>
            <w:tcW w:w="1360" w:type="dxa"/>
            <w:vMerge w:val="restart"/>
            <w:noWrap/>
            <w:hideMark/>
          </w:tcPr>
          <w:p w:rsidR="005073DD" w:rsidRPr="00316473" w:rsidRDefault="005073DD" w:rsidP="00F675CF">
            <w:pPr>
              <w:jc w:val="both"/>
            </w:pPr>
            <w:proofErr w:type="spellStart"/>
            <w:r w:rsidRPr="00316473">
              <w:t>Всього</w:t>
            </w:r>
            <w:proofErr w:type="spellEnd"/>
            <w:r w:rsidRPr="00316473">
              <w:t xml:space="preserve"> </w:t>
            </w:r>
            <w:r w:rsidRPr="00316473">
              <w:br/>
            </w:r>
            <w:proofErr w:type="spellStart"/>
            <w:r w:rsidRPr="00316473">
              <w:t>довжина</w:t>
            </w:r>
            <w:proofErr w:type="spellEnd"/>
            <w:r w:rsidRPr="00316473">
              <w:t>, м</w:t>
            </w:r>
          </w:p>
        </w:tc>
      </w:tr>
      <w:tr w:rsidR="005073DD" w:rsidRPr="00316473" w:rsidTr="00F675CF">
        <w:trPr>
          <w:trHeight w:val="288"/>
        </w:trPr>
        <w:tc>
          <w:tcPr>
            <w:tcW w:w="851" w:type="dxa"/>
            <w:vMerge/>
            <w:hideMark/>
          </w:tcPr>
          <w:p w:rsidR="005073DD" w:rsidRPr="00316473" w:rsidRDefault="005073DD" w:rsidP="00F675CF">
            <w:pPr>
              <w:ind w:firstLine="360"/>
              <w:jc w:val="both"/>
            </w:pPr>
          </w:p>
        </w:tc>
        <w:tc>
          <w:tcPr>
            <w:tcW w:w="2126" w:type="dxa"/>
            <w:vMerge/>
            <w:hideMark/>
          </w:tcPr>
          <w:p w:rsidR="005073DD" w:rsidRPr="00316473" w:rsidRDefault="005073DD" w:rsidP="00F675CF">
            <w:pPr>
              <w:ind w:firstLine="360"/>
              <w:jc w:val="both"/>
            </w:pPr>
          </w:p>
        </w:tc>
        <w:tc>
          <w:tcPr>
            <w:tcW w:w="2031" w:type="dxa"/>
            <w:noWrap/>
            <w:hideMark/>
          </w:tcPr>
          <w:p w:rsidR="005073DD" w:rsidRPr="00316473" w:rsidRDefault="005073DD" w:rsidP="00F675CF">
            <w:pPr>
              <w:ind w:right="648"/>
              <w:jc w:val="both"/>
            </w:pPr>
            <w:r w:rsidRPr="00316473">
              <w:t xml:space="preserve">З твердим </w:t>
            </w:r>
            <w:proofErr w:type="spellStart"/>
            <w:r w:rsidRPr="00316473">
              <w:t>покриттям</w:t>
            </w:r>
            <w:proofErr w:type="spellEnd"/>
            <w:r w:rsidRPr="00316473">
              <w:t>, м</w:t>
            </w:r>
          </w:p>
        </w:tc>
        <w:tc>
          <w:tcPr>
            <w:tcW w:w="2139" w:type="dxa"/>
            <w:noWrap/>
            <w:hideMark/>
          </w:tcPr>
          <w:p w:rsidR="005073DD" w:rsidRPr="00316473" w:rsidRDefault="005073DD" w:rsidP="00F675CF">
            <w:pPr>
              <w:ind w:right="374"/>
              <w:jc w:val="both"/>
            </w:pPr>
            <w:r w:rsidRPr="00316473">
              <w:t xml:space="preserve">Без твердого </w:t>
            </w:r>
            <w:proofErr w:type="spellStart"/>
            <w:r w:rsidRPr="00316473">
              <w:t>покриття</w:t>
            </w:r>
            <w:proofErr w:type="spellEnd"/>
            <w:r w:rsidRPr="00316473">
              <w:br/>
              <w:t xml:space="preserve">(грунт, </w:t>
            </w:r>
            <w:proofErr w:type="spellStart"/>
            <w:r w:rsidRPr="00316473">
              <w:t>щебінь</w:t>
            </w:r>
            <w:proofErr w:type="spellEnd"/>
            <w:r w:rsidRPr="00316473">
              <w:t xml:space="preserve"> і т. д.), м</w:t>
            </w:r>
          </w:p>
        </w:tc>
        <w:tc>
          <w:tcPr>
            <w:tcW w:w="1360" w:type="dxa"/>
            <w:vMerge/>
            <w:hideMark/>
          </w:tcPr>
          <w:p w:rsidR="005073DD" w:rsidRPr="00316473" w:rsidRDefault="005073DD" w:rsidP="00F675CF">
            <w:pPr>
              <w:ind w:firstLine="360"/>
              <w:jc w:val="both"/>
            </w:pPr>
          </w:p>
        </w:tc>
      </w:tr>
      <w:tr w:rsidR="005073DD" w:rsidRPr="00316473" w:rsidTr="00F675CF">
        <w:trPr>
          <w:trHeight w:val="288"/>
        </w:trPr>
        <w:tc>
          <w:tcPr>
            <w:tcW w:w="851" w:type="dxa"/>
            <w:noWrap/>
            <w:hideMark/>
          </w:tcPr>
          <w:p w:rsidR="005073DD" w:rsidRPr="00316473" w:rsidRDefault="005073DD" w:rsidP="00F675CF">
            <w:pPr>
              <w:jc w:val="both"/>
            </w:pPr>
            <w:r w:rsidRPr="00316473">
              <w:t>1</w:t>
            </w:r>
          </w:p>
        </w:tc>
        <w:tc>
          <w:tcPr>
            <w:tcW w:w="2126" w:type="dxa"/>
            <w:noWrap/>
            <w:hideMark/>
          </w:tcPr>
          <w:p w:rsidR="005073DD" w:rsidRPr="00316473" w:rsidRDefault="005073DD" w:rsidP="00F675CF">
            <w:pPr>
              <w:jc w:val="both"/>
            </w:pPr>
            <w:r w:rsidRPr="00316473">
              <w:t>Буча</w:t>
            </w:r>
          </w:p>
        </w:tc>
        <w:tc>
          <w:tcPr>
            <w:tcW w:w="2031" w:type="dxa"/>
            <w:noWrap/>
            <w:hideMark/>
          </w:tcPr>
          <w:p w:rsidR="005073DD" w:rsidRPr="00316473" w:rsidRDefault="005073DD" w:rsidP="00F675CF">
            <w:pPr>
              <w:ind w:firstLine="360"/>
              <w:jc w:val="both"/>
            </w:pPr>
            <w:r w:rsidRPr="00316473">
              <w:t>95463</w:t>
            </w:r>
          </w:p>
        </w:tc>
        <w:tc>
          <w:tcPr>
            <w:tcW w:w="2139" w:type="dxa"/>
            <w:noWrap/>
            <w:hideMark/>
          </w:tcPr>
          <w:p w:rsidR="005073DD" w:rsidRPr="00316473" w:rsidRDefault="005073DD" w:rsidP="00F675CF">
            <w:pPr>
              <w:ind w:firstLine="360"/>
              <w:jc w:val="both"/>
            </w:pPr>
            <w:r w:rsidRPr="00316473">
              <w:t>31302</w:t>
            </w:r>
          </w:p>
        </w:tc>
        <w:tc>
          <w:tcPr>
            <w:tcW w:w="1360" w:type="dxa"/>
            <w:noWrap/>
            <w:hideMark/>
          </w:tcPr>
          <w:p w:rsidR="005073DD" w:rsidRPr="00316473" w:rsidRDefault="005073DD" w:rsidP="00F675CF">
            <w:pPr>
              <w:ind w:firstLine="360"/>
              <w:jc w:val="both"/>
            </w:pPr>
            <w:r w:rsidRPr="00316473">
              <w:t>126765</w:t>
            </w:r>
          </w:p>
        </w:tc>
      </w:tr>
      <w:tr w:rsidR="005073DD" w:rsidRPr="00316473" w:rsidTr="00F675CF">
        <w:trPr>
          <w:trHeight w:val="288"/>
        </w:trPr>
        <w:tc>
          <w:tcPr>
            <w:tcW w:w="851" w:type="dxa"/>
            <w:noWrap/>
            <w:hideMark/>
          </w:tcPr>
          <w:p w:rsidR="005073DD" w:rsidRPr="00316473" w:rsidRDefault="005073DD" w:rsidP="00F675CF">
            <w:pPr>
              <w:jc w:val="both"/>
            </w:pPr>
            <w:r w:rsidRPr="00316473">
              <w:t>2</w:t>
            </w:r>
          </w:p>
        </w:tc>
        <w:tc>
          <w:tcPr>
            <w:tcW w:w="2126" w:type="dxa"/>
            <w:noWrap/>
            <w:hideMark/>
          </w:tcPr>
          <w:p w:rsidR="005073DD" w:rsidRPr="00316473" w:rsidRDefault="005073DD" w:rsidP="00F675CF">
            <w:pPr>
              <w:jc w:val="both"/>
            </w:pPr>
            <w:r w:rsidRPr="00316473">
              <w:t>Ворзель</w:t>
            </w:r>
          </w:p>
        </w:tc>
        <w:tc>
          <w:tcPr>
            <w:tcW w:w="2031" w:type="dxa"/>
            <w:noWrap/>
            <w:hideMark/>
          </w:tcPr>
          <w:p w:rsidR="005073DD" w:rsidRPr="00316473" w:rsidRDefault="005073DD" w:rsidP="00F675CF">
            <w:pPr>
              <w:ind w:firstLine="360"/>
              <w:jc w:val="both"/>
            </w:pPr>
            <w:r w:rsidRPr="00316473">
              <w:t>46180</w:t>
            </w:r>
          </w:p>
        </w:tc>
        <w:tc>
          <w:tcPr>
            <w:tcW w:w="2139" w:type="dxa"/>
            <w:noWrap/>
            <w:hideMark/>
          </w:tcPr>
          <w:p w:rsidR="005073DD" w:rsidRPr="00316473" w:rsidRDefault="005073DD" w:rsidP="00F675CF">
            <w:pPr>
              <w:ind w:firstLine="360"/>
              <w:jc w:val="both"/>
            </w:pPr>
            <w:r w:rsidRPr="00316473">
              <w:t xml:space="preserve">11780 </w:t>
            </w:r>
          </w:p>
        </w:tc>
        <w:tc>
          <w:tcPr>
            <w:tcW w:w="1360" w:type="dxa"/>
            <w:noWrap/>
            <w:hideMark/>
          </w:tcPr>
          <w:p w:rsidR="005073DD" w:rsidRPr="00316473" w:rsidRDefault="005073DD" w:rsidP="00F675CF">
            <w:pPr>
              <w:ind w:firstLine="360"/>
              <w:jc w:val="both"/>
            </w:pPr>
            <w:r w:rsidRPr="00316473">
              <w:t>37960</w:t>
            </w:r>
          </w:p>
        </w:tc>
      </w:tr>
      <w:tr w:rsidR="005073DD" w:rsidRPr="00316473" w:rsidTr="00F675CF">
        <w:trPr>
          <w:trHeight w:val="288"/>
        </w:trPr>
        <w:tc>
          <w:tcPr>
            <w:tcW w:w="851" w:type="dxa"/>
            <w:noWrap/>
            <w:hideMark/>
          </w:tcPr>
          <w:p w:rsidR="005073DD" w:rsidRPr="00316473" w:rsidRDefault="005073DD" w:rsidP="00F675CF">
            <w:pPr>
              <w:jc w:val="both"/>
            </w:pPr>
            <w:r w:rsidRPr="00316473">
              <w:t>3</w:t>
            </w:r>
          </w:p>
        </w:tc>
        <w:tc>
          <w:tcPr>
            <w:tcW w:w="2126" w:type="dxa"/>
            <w:noWrap/>
            <w:hideMark/>
          </w:tcPr>
          <w:p w:rsidR="005073DD" w:rsidRPr="00316473" w:rsidRDefault="005073DD" w:rsidP="00F675CF">
            <w:pPr>
              <w:jc w:val="both"/>
            </w:pPr>
            <w:proofErr w:type="spellStart"/>
            <w:r w:rsidRPr="00316473">
              <w:t>Бабинці</w:t>
            </w:r>
            <w:proofErr w:type="spellEnd"/>
          </w:p>
        </w:tc>
        <w:tc>
          <w:tcPr>
            <w:tcW w:w="2031" w:type="dxa"/>
            <w:noWrap/>
            <w:hideMark/>
          </w:tcPr>
          <w:p w:rsidR="005073DD" w:rsidRPr="00316473" w:rsidRDefault="005073DD" w:rsidP="00F675CF">
            <w:pPr>
              <w:ind w:firstLine="360"/>
              <w:jc w:val="both"/>
            </w:pPr>
            <w:r w:rsidRPr="00316473">
              <w:t>19800</w:t>
            </w:r>
          </w:p>
        </w:tc>
        <w:tc>
          <w:tcPr>
            <w:tcW w:w="2139" w:type="dxa"/>
            <w:noWrap/>
            <w:hideMark/>
          </w:tcPr>
          <w:p w:rsidR="005073DD" w:rsidRPr="00316473" w:rsidRDefault="005073DD" w:rsidP="00F675CF">
            <w:pPr>
              <w:ind w:firstLine="360"/>
              <w:jc w:val="both"/>
            </w:pPr>
            <w:r w:rsidRPr="00316473">
              <w:t>9185</w:t>
            </w:r>
          </w:p>
        </w:tc>
        <w:tc>
          <w:tcPr>
            <w:tcW w:w="1360" w:type="dxa"/>
            <w:noWrap/>
            <w:hideMark/>
          </w:tcPr>
          <w:p w:rsidR="005073DD" w:rsidRPr="00316473" w:rsidRDefault="005073DD" w:rsidP="00F675CF">
            <w:pPr>
              <w:ind w:firstLine="360"/>
              <w:jc w:val="both"/>
            </w:pPr>
            <w:r w:rsidRPr="00316473">
              <w:t>28985</w:t>
            </w:r>
          </w:p>
        </w:tc>
      </w:tr>
      <w:tr w:rsidR="005073DD" w:rsidRPr="00316473" w:rsidTr="00F675CF">
        <w:trPr>
          <w:trHeight w:val="288"/>
        </w:trPr>
        <w:tc>
          <w:tcPr>
            <w:tcW w:w="851" w:type="dxa"/>
            <w:noWrap/>
            <w:hideMark/>
          </w:tcPr>
          <w:p w:rsidR="005073DD" w:rsidRPr="00316473" w:rsidRDefault="005073DD" w:rsidP="00F675CF">
            <w:pPr>
              <w:jc w:val="both"/>
            </w:pPr>
            <w:r w:rsidRPr="00316473">
              <w:t>4</w:t>
            </w:r>
          </w:p>
        </w:tc>
        <w:tc>
          <w:tcPr>
            <w:tcW w:w="2126" w:type="dxa"/>
            <w:noWrap/>
            <w:hideMark/>
          </w:tcPr>
          <w:p w:rsidR="005073DD" w:rsidRPr="00316473" w:rsidRDefault="005073DD" w:rsidP="00F675CF">
            <w:pPr>
              <w:jc w:val="both"/>
            </w:pPr>
            <w:r w:rsidRPr="00316473">
              <w:t>Буда-</w:t>
            </w:r>
            <w:proofErr w:type="spellStart"/>
            <w:r w:rsidRPr="00316473">
              <w:t>Бабинецька</w:t>
            </w:r>
            <w:proofErr w:type="spellEnd"/>
          </w:p>
        </w:tc>
        <w:tc>
          <w:tcPr>
            <w:tcW w:w="2031" w:type="dxa"/>
            <w:noWrap/>
            <w:hideMark/>
          </w:tcPr>
          <w:p w:rsidR="005073DD" w:rsidRPr="00316473" w:rsidRDefault="005073DD" w:rsidP="00F675CF">
            <w:pPr>
              <w:ind w:firstLine="360"/>
              <w:jc w:val="both"/>
            </w:pPr>
            <w:r w:rsidRPr="00316473">
              <w:t>4745</w:t>
            </w:r>
          </w:p>
        </w:tc>
        <w:tc>
          <w:tcPr>
            <w:tcW w:w="2139" w:type="dxa"/>
            <w:noWrap/>
            <w:hideMark/>
          </w:tcPr>
          <w:p w:rsidR="005073DD" w:rsidRPr="00316473" w:rsidRDefault="005073DD" w:rsidP="00F675CF">
            <w:pPr>
              <w:ind w:firstLine="360"/>
              <w:jc w:val="both"/>
            </w:pPr>
            <w:r w:rsidRPr="00316473">
              <w:t>1773</w:t>
            </w:r>
          </w:p>
        </w:tc>
        <w:tc>
          <w:tcPr>
            <w:tcW w:w="1360" w:type="dxa"/>
            <w:noWrap/>
            <w:hideMark/>
          </w:tcPr>
          <w:p w:rsidR="005073DD" w:rsidRPr="00316473" w:rsidRDefault="005073DD" w:rsidP="00F675CF">
            <w:pPr>
              <w:ind w:firstLine="360"/>
              <w:jc w:val="both"/>
            </w:pPr>
            <w:r w:rsidRPr="00316473">
              <w:t>6518</w:t>
            </w:r>
          </w:p>
        </w:tc>
      </w:tr>
      <w:tr w:rsidR="005073DD" w:rsidRPr="00316473" w:rsidTr="00F675CF">
        <w:trPr>
          <w:trHeight w:val="288"/>
        </w:trPr>
        <w:tc>
          <w:tcPr>
            <w:tcW w:w="851" w:type="dxa"/>
            <w:noWrap/>
            <w:hideMark/>
          </w:tcPr>
          <w:p w:rsidR="005073DD" w:rsidRPr="00316473" w:rsidRDefault="005073DD" w:rsidP="00F675CF">
            <w:pPr>
              <w:jc w:val="both"/>
            </w:pPr>
            <w:r w:rsidRPr="00316473">
              <w:t>5</w:t>
            </w:r>
          </w:p>
        </w:tc>
        <w:tc>
          <w:tcPr>
            <w:tcW w:w="2126" w:type="dxa"/>
            <w:noWrap/>
            <w:hideMark/>
          </w:tcPr>
          <w:p w:rsidR="005073DD" w:rsidRPr="00316473" w:rsidRDefault="005073DD" w:rsidP="00F675CF">
            <w:pPr>
              <w:jc w:val="both"/>
            </w:pPr>
            <w:proofErr w:type="spellStart"/>
            <w:r w:rsidRPr="00316473">
              <w:t>Гаврилівка</w:t>
            </w:r>
            <w:proofErr w:type="spellEnd"/>
          </w:p>
        </w:tc>
        <w:tc>
          <w:tcPr>
            <w:tcW w:w="2031" w:type="dxa"/>
            <w:noWrap/>
            <w:hideMark/>
          </w:tcPr>
          <w:p w:rsidR="005073DD" w:rsidRPr="00316473" w:rsidRDefault="005073DD" w:rsidP="00F675CF">
            <w:pPr>
              <w:ind w:firstLine="360"/>
              <w:jc w:val="both"/>
            </w:pPr>
            <w:r w:rsidRPr="00316473">
              <w:t>5940</w:t>
            </w:r>
          </w:p>
        </w:tc>
        <w:tc>
          <w:tcPr>
            <w:tcW w:w="2139" w:type="dxa"/>
            <w:noWrap/>
            <w:hideMark/>
          </w:tcPr>
          <w:p w:rsidR="005073DD" w:rsidRPr="00316473" w:rsidRDefault="005073DD" w:rsidP="00F675CF">
            <w:pPr>
              <w:ind w:firstLine="360"/>
              <w:jc w:val="both"/>
            </w:pPr>
            <w:r w:rsidRPr="00316473">
              <w:t>4080</w:t>
            </w:r>
          </w:p>
        </w:tc>
        <w:tc>
          <w:tcPr>
            <w:tcW w:w="1360" w:type="dxa"/>
            <w:noWrap/>
            <w:hideMark/>
          </w:tcPr>
          <w:p w:rsidR="005073DD" w:rsidRPr="00316473" w:rsidRDefault="005073DD" w:rsidP="00F675CF">
            <w:pPr>
              <w:ind w:firstLine="360"/>
              <w:jc w:val="both"/>
            </w:pPr>
            <w:r w:rsidRPr="00316473">
              <w:t>10020</w:t>
            </w:r>
          </w:p>
        </w:tc>
      </w:tr>
      <w:tr w:rsidR="005073DD" w:rsidRPr="00316473" w:rsidTr="00F675CF">
        <w:trPr>
          <w:trHeight w:val="288"/>
        </w:trPr>
        <w:tc>
          <w:tcPr>
            <w:tcW w:w="851" w:type="dxa"/>
            <w:noWrap/>
            <w:hideMark/>
          </w:tcPr>
          <w:p w:rsidR="005073DD" w:rsidRPr="00316473" w:rsidRDefault="005073DD" w:rsidP="00F675CF">
            <w:pPr>
              <w:jc w:val="both"/>
            </w:pPr>
            <w:r w:rsidRPr="00316473">
              <w:t>6</w:t>
            </w:r>
          </w:p>
        </w:tc>
        <w:tc>
          <w:tcPr>
            <w:tcW w:w="2126" w:type="dxa"/>
            <w:noWrap/>
            <w:hideMark/>
          </w:tcPr>
          <w:p w:rsidR="005073DD" w:rsidRPr="00316473" w:rsidRDefault="005073DD" w:rsidP="00F675CF">
            <w:pPr>
              <w:jc w:val="both"/>
            </w:pPr>
            <w:proofErr w:type="spellStart"/>
            <w:r w:rsidRPr="00316473">
              <w:t>Тарасівщина</w:t>
            </w:r>
            <w:proofErr w:type="spellEnd"/>
          </w:p>
        </w:tc>
        <w:tc>
          <w:tcPr>
            <w:tcW w:w="2031" w:type="dxa"/>
            <w:noWrap/>
            <w:hideMark/>
          </w:tcPr>
          <w:p w:rsidR="005073DD" w:rsidRPr="00316473" w:rsidRDefault="005073DD" w:rsidP="00F675CF">
            <w:pPr>
              <w:ind w:firstLine="360"/>
              <w:jc w:val="both"/>
            </w:pPr>
            <w:r w:rsidRPr="00316473">
              <w:t>4650</w:t>
            </w:r>
          </w:p>
        </w:tc>
        <w:tc>
          <w:tcPr>
            <w:tcW w:w="2139" w:type="dxa"/>
            <w:noWrap/>
            <w:hideMark/>
          </w:tcPr>
          <w:p w:rsidR="005073DD" w:rsidRPr="00316473" w:rsidRDefault="005073DD" w:rsidP="00F675CF">
            <w:pPr>
              <w:ind w:firstLine="360"/>
              <w:jc w:val="both"/>
            </w:pPr>
            <w:r w:rsidRPr="00316473">
              <w:t>1810</w:t>
            </w:r>
          </w:p>
        </w:tc>
        <w:tc>
          <w:tcPr>
            <w:tcW w:w="1360" w:type="dxa"/>
            <w:noWrap/>
            <w:hideMark/>
          </w:tcPr>
          <w:p w:rsidR="005073DD" w:rsidRPr="00316473" w:rsidRDefault="005073DD" w:rsidP="00F675CF">
            <w:pPr>
              <w:ind w:firstLine="360"/>
              <w:jc w:val="both"/>
            </w:pPr>
            <w:r w:rsidRPr="00316473">
              <w:t>6460</w:t>
            </w:r>
          </w:p>
        </w:tc>
      </w:tr>
      <w:tr w:rsidR="005073DD" w:rsidRPr="00316473" w:rsidTr="00F675CF">
        <w:trPr>
          <w:trHeight w:val="288"/>
        </w:trPr>
        <w:tc>
          <w:tcPr>
            <w:tcW w:w="851" w:type="dxa"/>
            <w:noWrap/>
            <w:hideMark/>
          </w:tcPr>
          <w:p w:rsidR="005073DD" w:rsidRPr="00316473" w:rsidRDefault="005073DD" w:rsidP="00F675CF">
            <w:pPr>
              <w:jc w:val="both"/>
            </w:pPr>
            <w:r w:rsidRPr="00316473">
              <w:t>7</w:t>
            </w:r>
          </w:p>
        </w:tc>
        <w:tc>
          <w:tcPr>
            <w:tcW w:w="2126" w:type="dxa"/>
            <w:noWrap/>
            <w:hideMark/>
          </w:tcPr>
          <w:p w:rsidR="005073DD" w:rsidRPr="00316473" w:rsidRDefault="005073DD" w:rsidP="00F675CF">
            <w:pPr>
              <w:jc w:val="both"/>
            </w:pPr>
            <w:r w:rsidRPr="00316473">
              <w:t>Лубянка</w:t>
            </w:r>
          </w:p>
        </w:tc>
        <w:tc>
          <w:tcPr>
            <w:tcW w:w="2031" w:type="dxa"/>
            <w:noWrap/>
            <w:hideMark/>
          </w:tcPr>
          <w:p w:rsidR="005073DD" w:rsidRPr="00316473" w:rsidRDefault="005073DD" w:rsidP="00F675CF">
            <w:pPr>
              <w:ind w:firstLine="360"/>
              <w:jc w:val="both"/>
            </w:pPr>
            <w:r w:rsidRPr="00316473">
              <w:t>17000</w:t>
            </w:r>
          </w:p>
        </w:tc>
        <w:tc>
          <w:tcPr>
            <w:tcW w:w="2139" w:type="dxa"/>
            <w:noWrap/>
            <w:hideMark/>
          </w:tcPr>
          <w:p w:rsidR="005073DD" w:rsidRPr="00316473" w:rsidRDefault="005073DD" w:rsidP="00F675CF">
            <w:pPr>
              <w:ind w:firstLine="360"/>
              <w:jc w:val="both"/>
            </w:pPr>
            <w:r w:rsidRPr="00316473">
              <w:t>2600</w:t>
            </w:r>
          </w:p>
        </w:tc>
        <w:tc>
          <w:tcPr>
            <w:tcW w:w="1360" w:type="dxa"/>
            <w:noWrap/>
            <w:hideMark/>
          </w:tcPr>
          <w:p w:rsidR="005073DD" w:rsidRPr="00316473" w:rsidRDefault="005073DD" w:rsidP="00F675CF">
            <w:pPr>
              <w:ind w:firstLine="360"/>
              <w:jc w:val="both"/>
            </w:pPr>
            <w:r w:rsidRPr="00316473">
              <w:t>19600</w:t>
            </w:r>
          </w:p>
        </w:tc>
      </w:tr>
      <w:tr w:rsidR="005073DD" w:rsidRPr="00316473" w:rsidTr="00F675CF">
        <w:trPr>
          <w:trHeight w:val="288"/>
        </w:trPr>
        <w:tc>
          <w:tcPr>
            <w:tcW w:w="851" w:type="dxa"/>
            <w:noWrap/>
            <w:hideMark/>
          </w:tcPr>
          <w:p w:rsidR="005073DD" w:rsidRPr="00316473" w:rsidRDefault="005073DD" w:rsidP="00F675CF">
            <w:pPr>
              <w:jc w:val="both"/>
            </w:pPr>
            <w:r w:rsidRPr="00316473">
              <w:t>8</w:t>
            </w:r>
          </w:p>
        </w:tc>
        <w:tc>
          <w:tcPr>
            <w:tcW w:w="2126" w:type="dxa"/>
            <w:noWrap/>
            <w:hideMark/>
          </w:tcPr>
          <w:p w:rsidR="005073DD" w:rsidRPr="00316473" w:rsidRDefault="005073DD" w:rsidP="00F675CF">
            <w:pPr>
              <w:jc w:val="both"/>
            </w:pPr>
            <w:proofErr w:type="spellStart"/>
            <w:r w:rsidRPr="00316473">
              <w:t>Блиставиця</w:t>
            </w:r>
            <w:proofErr w:type="spellEnd"/>
          </w:p>
        </w:tc>
        <w:tc>
          <w:tcPr>
            <w:tcW w:w="2031" w:type="dxa"/>
            <w:noWrap/>
            <w:hideMark/>
          </w:tcPr>
          <w:p w:rsidR="005073DD" w:rsidRPr="00316473" w:rsidRDefault="005073DD" w:rsidP="00F675CF">
            <w:pPr>
              <w:ind w:firstLine="360"/>
              <w:jc w:val="both"/>
            </w:pPr>
            <w:r w:rsidRPr="00316473">
              <w:t>9550</w:t>
            </w:r>
          </w:p>
        </w:tc>
        <w:tc>
          <w:tcPr>
            <w:tcW w:w="2139" w:type="dxa"/>
            <w:noWrap/>
            <w:hideMark/>
          </w:tcPr>
          <w:p w:rsidR="005073DD" w:rsidRPr="00316473" w:rsidRDefault="005073DD" w:rsidP="00F675CF">
            <w:pPr>
              <w:ind w:firstLine="360"/>
              <w:jc w:val="both"/>
            </w:pPr>
            <w:r w:rsidRPr="00316473">
              <w:t>800</w:t>
            </w:r>
          </w:p>
        </w:tc>
        <w:tc>
          <w:tcPr>
            <w:tcW w:w="1360" w:type="dxa"/>
            <w:noWrap/>
            <w:hideMark/>
          </w:tcPr>
          <w:p w:rsidR="005073DD" w:rsidRPr="00316473" w:rsidRDefault="005073DD" w:rsidP="00F675CF">
            <w:pPr>
              <w:ind w:firstLine="360"/>
              <w:jc w:val="both"/>
            </w:pPr>
            <w:r w:rsidRPr="00316473">
              <w:t>10350</w:t>
            </w:r>
          </w:p>
        </w:tc>
      </w:tr>
      <w:tr w:rsidR="005073DD" w:rsidRPr="00316473" w:rsidTr="00F675CF">
        <w:trPr>
          <w:trHeight w:val="288"/>
        </w:trPr>
        <w:tc>
          <w:tcPr>
            <w:tcW w:w="851" w:type="dxa"/>
            <w:noWrap/>
            <w:hideMark/>
          </w:tcPr>
          <w:p w:rsidR="005073DD" w:rsidRPr="00316473" w:rsidRDefault="005073DD" w:rsidP="00F675CF">
            <w:pPr>
              <w:jc w:val="both"/>
            </w:pPr>
            <w:r w:rsidRPr="00316473">
              <w:t>9</w:t>
            </w:r>
          </w:p>
        </w:tc>
        <w:tc>
          <w:tcPr>
            <w:tcW w:w="2126" w:type="dxa"/>
            <w:noWrap/>
            <w:hideMark/>
          </w:tcPr>
          <w:p w:rsidR="005073DD" w:rsidRPr="00316473" w:rsidRDefault="005073DD" w:rsidP="00F675CF">
            <w:pPr>
              <w:jc w:val="both"/>
            </w:pPr>
            <w:proofErr w:type="spellStart"/>
            <w:r w:rsidRPr="00316473">
              <w:t>Здвижівка</w:t>
            </w:r>
            <w:proofErr w:type="spellEnd"/>
          </w:p>
        </w:tc>
        <w:tc>
          <w:tcPr>
            <w:tcW w:w="2031" w:type="dxa"/>
            <w:noWrap/>
            <w:hideMark/>
          </w:tcPr>
          <w:p w:rsidR="005073DD" w:rsidRPr="00316473" w:rsidRDefault="005073DD" w:rsidP="00F675CF">
            <w:pPr>
              <w:ind w:firstLine="360"/>
              <w:jc w:val="both"/>
            </w:pPr>
            <w:r w:rsidRPr="00316473">
              <w:t>10550</w:t>
            </w:r>
          </w:p>
        </w:tc>
        <w:tc>
          <w:tcPr>
            <w:tcW w:w="2139" w:type="dxa"/>
            <w:noWrap/>
            <w:hideMark/>
          </w:tcPr>
          <w:p w:rsidR="005073DD" w:rsidRPr="00316473" w:rsidRDefault="005073DD" w:rsidP="00F675CF">
            <w:pPr>
              <w:ind w:firstLine="360"/>
              <w:jc w:val="both"/>
            </w:pPr>
            <w:r w:rsidRPr="00316473">
              <w:t>3800</w:t>
            </w:r>
          </w:p>
        </w:tc>
        <w:tc>
          <w:tcPr>
            <w:tcW w:w="1360" w:type="dxa"/>
            <w:noWrap/>
            <w:hideMark/>
          </w:tcPr>
          <w:p w:rsidR="005073DD" w:rsidRPr="00316473" w:rsidRDefault="005073DD" w:rsidP="00F675CF">
            <w:pPr>
              <w:ind w:firstLine="360"/>
              <w:jc w:val="both"/>
            </w:pPr>
            <w:r w:rsidRPr="00316473">
              <w:t>14350</w:t>
            </w:r>
          </w:p>
        </w:tc>
      </w:tr>
      <w:tr w:rsidR="005073DD" w:rsidRPr="00316473" w:rsidTr="00F675CF">
        <w:trPr>
          <w:trHeight w:val="288"/>
        </w:trPr>
        <w:tc>
          <w:tcPr>
            <w:tcW w:w="851" w:type="dxa"/>
            <w:noWrap/>
            <w:hideMark/>
          </w:tcPr>
          <w:p w:rsidR="005073DD" w:rsidRPr="00316473" w:rsidRDefault="005073DD" w:rsidP="00F675CF">
            <w:pPr>
              <w:jc w:val="both"/>
            </w:pPr>
            <w:r w:rsidRPr="00316473">
              <w:t>10</w:t>
            </w:r>
          </w:p>
        </w:tc>
        <w:tc>
          <w:tcPr>
            <w:tcW w:w="2126" w:type="dxa"/>
            <w:noWrap/>
            <w:hideMark/>
          </w:tcPr>
          <w:p w:rsidR="005073DD" w:rsidRPr="00316473" w:rsidRDefault="005073DD" w:rsidP="00F675CF">
            <w:pPr>
              <w:jc w:val="both"/>
            </w:pPr>
            <w:proofErr w:type="spellStart"/>
            <w:r w:rsidRPr="00316473">
              <w:t>Мироцьке</w:t>
            </w:r>
            <w:proofErr w:type="spellEnd"/>
          </w:p>
        </w:tc>
        <w:tc>
          <w:tcPr>
            <w:tcW w:w="2031" w:type="dxa"/>
            <w:noWrap/>
            <w:hideMark/>
          </w:tcPr>
          <w:p w:rsidR="005073DD" w:rsidRPr="00316473" w:rsidRDefault="005073DD" w:rsidP="00F675CF">
            <w:pPr>
              <w:ind w:firstLine="360"/>
              <w:jc w:val="both"/>
            </w:pPr>
            <w:r w:rsidRPr="00316473">
              <w:t>11900</w:t>
            </w:r>
          </w:p>
        </w:tc>
        <w:tc>
          <w:tcPr>
            <w:tcW w:w="2139" w:type="dxa"/>
            <w:noWrap/>
            <w:hideMark/>
          </w:tcPr>
          <w:p w:rsidR="005073DD" w:rsidRPr="00316473" w:rsidRDefault="005073DD" w:rsidP="00F675CF">
            <w:pPr>
              <w:ind w:firstLine="360"/>
              <w:jc w:val="both"/>
            </w:pPr>
            <w:r w:rsidRPr="00316473">
              <w:t>1750</w:t>
            </w:r>
          </w:p>
        </w:tc>
        <w:tc>
          <w:tcPr>
            <w:tcW w:w="1360" w:type="dxa"/>
            <w:noWrap/>
            <w:hideMark/>
          </w:tcPr>
          <w:p w:rsidR="005073DD" w:rsidRPr="00316473" w:rsidRDefault="005073DD" w:rsidP="00F675CF">
            <w:pPr>
              <w:ind w:firstLine="360"/>
              <w:jc w:val="both"/>
            </w:pPr>
            <w:r w:rsidRPr="00316473">
              <w:t>13650</w:t>
            </w:r>
          </w:p>
        </w:tc>
      </w:tr>
      <w:tr w:rsidR="005073DD" w:rsidRPr="00316473" w:rsidTr="00F675CF">
        <w:trPr>
          <w:trHeight w:val="288"/>
        </w:trPr>
        <w:tc>
          <w:tcPr>
            <w:tcW w:w="851" w:type="dxa"/>
            <w:noWrap/>
            <w:hideMark/>
          </w:tcPr>
          <w:p w:rsidR="005073DD" w:rsidRPr="00316473" w:rsidRDefault="005073DD" w:rsidP="00F675CF">
            <w:pPr>
              <w:jc w:val="both"/>
            </w:pPr>
            <w:r w:rsidRPr="00316473">
              <w:t>11</w:t>
            </w:r>
          </w:p>
        </w:tc>
        <w:tc>
          <w:tcPr>
            <w:tcW w:w="2126" w:type="dxa"/>
            <w:noWrap/>
            <w:hideMark/>
          </w:tcPr>
          <w:p w:rsidR="005073DD" w:rsidRPr="00316473" w:rsidRDefault="005073DD" w:rsidP="00F675CF">
            <w:pPr>
              <w:jc w:val="both"/>
            </w:pPr>
            <w:r w:rsidRPr="00316473">
              <w:t>Синяк</w:t>
            </w:r>
          </w:p>
        </w:tc>
        <w:tc>
          <w:tcPr>
            <w:tcW w:w="2031" w:type="dxa"/>
            <w:noWrap/>
            <w:hideMark/>
          </w:tcPr>
          <w:p w:rsidR="005073DD" w:rsidRPr="00316473" w:rsidRDefault="005073DD" w:rsidP="00F675CF">
            <w:pPr>
              <w:ind w:firstLine="360"/>
              <w:jc w:val="both"/>
            </w:pPr>
            <w:r w:rsidRPr="00316473">
              <w:t>5910</w:t>
            </w:r>
          </w:p>
        </w:tc>
        <w:tc>
          <w:tcPr>
            <w:tcW w:w="2139" w:type="dxa"/>
            <w:noWrap/>
            <w:hideMark/>
          </w:tcPr>
          <w:p w:rsidR="005073DD" w:rsidRPr="00316473" w:rsidRDefault="005073DD" w:rsidP="00F675CF">
            <w:pPr>
              <w:ind w:firstLine="360"/>
              <w:jc w:val="both"/>
            </w:pPr>
            <w:r w:rsidRPr="00316473">
              <w:t>150</w:t>
            </w:r>
          </w:p>
        </w:tc>
        <w:tc>
          <w:tcPr>
            <w:tcW w:w="1360" w:type="dxa"/>
            <w:noWrap/>
            <w:hideMark/>
          </w:tcPr>
          <w:p w:rsidR="005073DD" w:rsidRPr="00316473" w:rsidRDefault="005073DD" w:rsidP="00F675CF">
            <w:pPr>
              <w:ind w:firstLine="360"/>
              <w:jc w:val="both"/>
            </w:pPr>
            <w:r w:rsidRPr="00316473">
              <w:t>6060</w:t>
            </w:r>
          </w:p>
        </w:tc>
      </w:tr>
      <w:tr w:rsidR="005073DD" w:rsidRPr="00316473" w:rsidTr="00F675CF">
        <w:trPr>
          <w:trHeight w:val="288"/>
        </w:trPr>
        <w:tc>
          <w:tcPr>
            <w:tcW w:w="851" w:type="dxa"/>
            <w:noWrap/>
            <w:hideMark/>
          </w:tcPr>
          <w:p w:rsidR="005073DD" w:rsidRPr="00316473" w:rsidRDefault="005073DD" w:rsidP="00F675CF">
            <w:pPr>
              <w:jc w:val="both"/>
            </w:pPr>
            <w:r w:rsidRPr="00316473">
              <w:t>12</w:t>
            </w:r>
          </w:p>
        </w:tc>
        <w:tc>
          <w:tcPr>
            <w:tcW w:w="2126" w:type="dxa"/>
            <w:noWrap/>
            <w:hideMark/>
          </w:tcPr>
          <w:p w:rsidR="005073DD" w:rsidRPr="00316473" w:rsidRDefault="005073DD" w:rsidP="00F675CF">
            <w:pPr>
              <w:jc w:val="both"/>
            </w:pPr>
            <w:proofErr w:type="spellStart"/>
            <w:r w:rsidRPr="00316473">
              <w:t>Червоне</w:t>
            </w:r>
            <w:proofErr w:type="spellEnd"/>
          </w:p>
        </w:tc>
        <w:tc>
          <w:tcPr>
            <w:tcW w:w="2031" w:type="dxa"/>
            <w:noWrap/>
            <w:hideMark/>
          </w:tcPr>
          <w:p w:rsidR="005073DD" w:rsidRPr="00316473" w:rsidRDefault="005073DD" w:rsidP="00F675CF">
            <w:pPr>
              <w:ind w:firstLine="360"/>
              <w:jc w:val="both"/>
            </w:pPr>
            <w:r w:rsidRPr="00316473">
              <w:t>3080</w:t>
            </w:r>
          </w:p>
        </w:tc>
        <w:tc>
          <w:tcPr>
            <w:tcW w:w="2139" w:type="dxa"/>
            <w:noWrap/>
            <w:hideMark/>
          </w:tcPr>
          <w:p w:rsidR="005073DD" w:rsidRPr="00316473" w:rsidRDefault="005073DD" w:rsidP="00F675CF">
            <w:pPr>
              <w:ind w:firstLine="360"/>
              <w:jc w:val="both"/>
            </w:pPr>
            <w:r w:rsidRPr="00316473">
              <w:t>250</w:t>
            </w:r>
          </w:p>
        </w:tc>
        <w:tc>
          <w:tcPr>
            <w:tcW w:w="1360" w:type="dxa"/>
            <w:noWrap/>
            <w:hideMark/>
          </w:tcPr>
          <w:p w:rsidR="005073DD" w:rsidRPr="00316473" w:rsidRDefault="005073DD" w:rsidP="00F675CF">
            <w:pPr>
              <w:ind w:firstLine="360"/>
              <w:jc w:val="both"/>
            </w:pPr>
            <w:r w:rsidRPr="00316473">
              <w:t>3330</w:t>
            </w:r>
          </w:p>
        </w:tc>
      </w:tr>
      <w:tr w:rsidR="005073DD" w:rsidRPr="00316473" w:rsidTr="00F675CF">
        <w:trPr>
          <w:trHeight w:val="288"/>
        </w:trPr>
        <w:tc>
          <w:tcPr>
            <w:tcW w:w="851" w:type="dxa"/>
            <w:noWrap/>
            <w:hideMark/>
          </w:tcPr>
          <w:p w:rsidR="005073DD" w:rsidRPr="00316473" w:rsidRDefault="005073DD" w:rsidP="00F675CF">
            <w:pPr>
              <w:jc w:val="both"/>
            </w:pPr>
            <w:r w:rsidRPr="00316473">
              <w:t>13</w:t>
            </w:r>
          </w:p>
        </w:tc>
        <w:tc>
          <w:tcPr>
            <w:tcW w:w="2126" w:type="dxa"/>
            <w:noWrap/>
            <w:hideMark/>
          </w:tcPr>
          <w:p w:rsidR="005073DD" w:rsidRPr="00316473" w:rsidRDefault="005073DD" w:rsidP="00F675CF">
            <w:pPr>
              <w:jc w:val="both"/>
            </w:pPr>
            <w:proofErr w:type="spellStart"/>
            <w:r w:rsidRPr="00316473">
              <w:t>Вороньківка</w:t>
            </w:r>
            <w:proofErr w:type="spellEnd"/>
          </w:p>
        </w:tc>
        <w:tc>
          <w:tcPr>
            <w:tcW w:w="2031" w:type="dxa"/>
            <w:noWrap/>
            <w:hideMark/>
          </w:tcPr>
          <w:p w:rsidR="005073DD" w:rsidRPr="00316473" w:rsidRDefault="005073DD" w:rsidP="00F675CF">
            <w:pPr>
              <w:ind w:firstLine="360"/>
              <w:jc w:val="both"/>
            </w:pPr>
            <w:r w:rsidRPr="00316473">
              <w:t>2910</w:t>
            </w:r>
          </w:p>
        </w:tc>
        <w:tc>
          <w:tcPr>
            <w:tcW w:w="2139" w:type="dxa"/>
            <w:noWrap/>
            <w:hideMark/>
          </w:tcPr>
          <w:p w:rsidR="005073DD" w:rsidRPr="00316473" w:rsidRDefault="005073DD" w:rsidP="00F675CF">
            <w:pPr>
              <w:ind w:firstLine="360"/>
              <w:jc w:val="both"/>
            </w:pPr>
            <w:r w:rsidRPr="00316473">
              <w:t>280</w:t>
            </w:r>
          </w:p>
        </w:tc>
        <w:tc>
          <w:tcPr>
            <w:tcW w:w="1360" w:type="dxa"/>
            <w:noWrap/>
            <w:hideMark/>
          </w:tcPr>
          <w:p w:rsidR="005073DD" w:rsidRPr="00316473" w:rsidRDefault="005073DD" w:rsidP="00F675CF">
            <w:pPr>
              <w:ind w:firstLine="360"/>
              <w:jc w:val="both"/>
            </w:pPr>
            <w:r w:rsidRPr="00316473">
              <w:t>3190</w:t>
            </w:r>
          </w:p>
        </w:tc>
      </w:tr>
      <w:tr w:rsidR="005073DD" w:rsidRPr="00316473" w:rsidTr="00F675CF">
        <w:trPr>
          <w:trHeight w:val="288"/>
        </w:trPr>
        <w:tc>
          <w:tcPr>
            <w:tcW w:w="851" w:type="dxa"/>
            <w:noWrap/>
            <w:hideMark/>
          </w:tcPr>
          <w:p w:rsidR="005073DD" w:rsidRPr="00316473" w:rsidRDefault="005073DD" w:rsidP="00F675CF">
            <w:pPr>
              <w:jc w:val="both"/>
            </w:pPr>
            <w:r w:rsidRPr="00316473">
              <w:t>14</w:t>
            </w:r>
          </w:p>
        </w:tc>
        <w:tc>
          <w:tcPr>
            <w:tcW w:w="2126" w:type="dxa"/>
            <w:noWrap/>
            <w:hideMark/>
          </w:tcPr>
          <w:p w:rsidR="005073DD" w:rsidRPr="00316473" w:rsidRDefault="005073DD" w:rsidP="00F675CF">
            <w:pPr>
              <w:jc w:val="both"/>
            </w:pPr>
            <w:proofErr w:type="spellStart"/>
            <w:r w:rsidRPr="00316473">
              <w:t>Раківка</w:t>
            </w:r>
            <w:proofErr w:type="spellEnd"/>
          </w:p>
        </w:tc>
        <w:tc>
          <w:tcPr>
            <w:tcW w:w="2031" w:type="dxa"/>
            <w:noWrap/>
            <w:hideMark/>
          </w:tcPr>
          <w:p w:rsidR="005073DD" w:rsidRPr="00316473" w:rsidRDefault="005073DD" w:rsidP="00F675CF">
            <w:pPr>
              <w:ind w:firstLine="360"/>
              <w:jc w:val="both"/>
            </w:pPr>
            <w:r w:rsidRPr="00316473">
              <w:t>2355</w:t>
            </w:r>
          </w:p>
        </w:tc>
        <w:tc>
          <w:tcPr>
            <w:tcW w:w="2139" w:type="dxa"/>
            <w:noWrap/>
            <w:hideMark/>
          </w:tcPr>
          <w:p w:rsidR="005073DD" w:rsidRPr="00316473" w:rsidRDefault="005073DD" w:rsidP="00F675CF">
            <w:pPr>
              <w:ind w:firstLine="360"/>
              <w:jc w:val="both"/>
            </w:pPr>
            <w:r w:rsidRPr="00316473">
              <w:t>1125</w:t>
            </w:r>
          </w:p>
        </w:tc>
        <w:tc>
          <w:tcPr>
            <w:tcW w:w="1360" w:type="dxa"/>
            <w:noWrap/>
            <w:hideMark/>
          </w:tcPr>
          <w:p w:rsidR="005073DD" w:rsidRPr="00316473" w:rsidRDefault="005073DD" w:rsidP="00F675CF">
            <w:pPr>
              <w:ind w:firstLine="360"/>
              <w:jc w:val="both"/>
            </w:pPr>
            <w:r w:rsidRPr="00316473">
              <w:t>3480</w:t>
            </w:r>
          </w:p>
        </w:tc>
      </w:tr>
    </w:tbl>
    <w:p w:rsidR="005073DD" w:rsidRPr="00316473" w:rsidRDefault="005073DD" w:rsidP="005073DD">
      <w:pPr>
        <w:spacing w:after="160" w:line="259" w:lineRule="auto"/>
        <w:ind w:firstLine="567"/>
        <w:contextualSpacing/>
        <w:jc w:val="both"/>
        <w:rPr>
          <w:rFonts w:eastAsia="Calibri"/>
          <w:sz w:val="26"/>
          <w:szCs w:val="26"/>
          <w:lang w:eastAsia="en-US"/>
        </w:rPr>
      </w:pPr>
    </w:p>
    <w:p w:rsidR="005073DD" w:rsidRPr="00316473" w:rsidRDefault="005073DD" w:rsidP="005073DD">
      <w:pPr>
        <w:spacing w:after="160" w:line="259" w:lineRule="auto"/>
        <w:ind w:firstLine="567"/>
        <w:contextualSpacing/>
        <w:jc w:val="both"/>
        <w:rPr>
          <w:rFonts w:eastAsia="Calibri"/>
          <w:sz w:val="26"/>
          <w:szCs w:val="26"/>
          <w:lang w:eastAsia="en-US"/>
        </w:rPr>
      </w:pPr>
      <w:r w:rsidRPr="00316473">
        <w:rPr>
          <w:rFonts w:eastAsia="Calibri"/>
          <w:sz w:val="26"/>
          <w:szCs w:val="26"/>
          <w:lang w:eastAsia="en-US"/>
        </w:rPr>
        <w:t>КП «</w:t>
      </w:r>
      <w:proofErr w:type="spellStart"/>
      <w:r w:rsidRPr="00316473">
        <w:rPr>
          <w:rFonts w:eastAsia="Calibri"/>
          <w:sz w:val="26"/>
          <w:szCs w:val="26"/>
          <w:lang w:eastAsia="en-US"/>
        </w:rPr>
        <w:t>Бучасервіс</w:t>
      </w:r>
      <w:proofErr w:type="spellEnd"/>
      <w:r w:rsidRPr="00316473">
        <w:rPr>
          <w:rFonts w:eastAsia="Calibri"/>
          <w:sz w:val="26"/>
          <w:szCs w:val="26"/>
          <w:lang w:eastAsia="en-US"/>
        </w:rPr>
        <w:t xml:space="preserve">» здійснює управління 151 багатоквартирним будинком загальною площею 303 173 </w:t>
      </w:r>
      <w:proofErr w:type="spellStart"/>
      <w:r w:rsidRPr="00316473">
        <w:rPr>
          <w:rFonts w:eastAsia="Calibri"/>
          <w:sz w:val="26"/>
          <w:szCs w:val="26"/>
          <w:lang w:eastAsia="en-US"/>
        </w:rPr>
        <w:t>кв</w:t>
      </w:r>
      <w:proofErr w:type="spellEnd"/>
      <w:r w:rsidRPr="00316473">
        <w:rPr>
          <w:rFonts w:eastAsia="Calibri"/>
          <w:sz w:val="26"/>
          <w:szCs w:val="26"/>
          <w:lang w:eastAsia="en-US"/>
        </w:rPr>
        <w:t xml:space="preserve">. м, на балансі підприємства  знаходяться: кабельні лінії 10 кВ – 12,79 км; кабельні лінії 0,4 кВ – 13,075 км; повітряні лінії 0,4 кВ – 1,41 км; </w:t>
      </w:r>
      <w:proofErr w:type="spellStart"/>
      <w:r w:rsidRPr="00316473">
        <w:rPr>
          <w:rFonts w:eastAsia="Calibri"/>
          <w:sz w:val="26"/>
          <w:szCs w:val="26"/>
          <w:lang w:eastAsia="en-US"/>
        </w:rPr>
        <w:t>двотрансформаторна</w:t>
      </w:r>
      <w:proofErr w:type="spellEnd"/>
      <w:r w:rsidRPr="00316473">
        <w:rPr>
          <w:rFonts w:eastAsia="Calibri"/>
          <w:sz w:val="26"/>
          <w:szCs w:val="26"/>
          <w:lang w:eastAsia="en-US"/>
        </w:rPr>
        <w:t xml:space="preserve"> ТП – 5 </w:t>
      </w:r>
      <w:proofErr w:type="spellStart"/>
      <w:r w:rsidRPr="00316473">
        <w:rPr>
          <w:rFonts w:eastAsia="Calibri"/>
          <w:sz w:val="26"/>
          <w:szCs w:val="26"/>
          <w:lang w:eastAsia="en-US"/>
        </w:rPr>
        <w:t>шт</w:t>
      </w:r>
      <w:proofErr w:type="spellEnd"/>
      <w:r w:rsidRPr="00316473">
        <w:rPr>
          <w:rFonts w:eastAsia="Calibri"/>
          <w:sz w:val="26"/>
          <w:szCs w:val="26"/>
          <w:lang w:eastAsia="en-US"/>
        </w:rPr>
        <w:t xml:space="preserve">; </w:t>
      </w:r>
      <w:proofErr w:type="spellStart"/>
      <w:r w:rsidRPr="00316473">
        <w:rPr>
          <w:rFonts w:eastAsia="Calibri"/>
          <w:sz w:val="26"/>
          <w:szCs w:val="26"/>
          <w:lang w:eastAsia="en-US"/>
        </w:rPr>
        <w:t>однотрансформаторна</w:t>
      </w:r>
      <w:proofErr w:type="spellEnd"/>
      <w:r w:rsidRPr="00316473">
        <w:rPr>
          <w:rFonts w:eastAsia="Calibri"/>
          <w:sz w:val="26"/>
          <w:szCs w:val="26"/>
          <w:lang w:eastAsia="en-US"/>
        </w:rPr>
        <w:t xml:space="preserve"> ТП – 6 шт. </w:t>
      </w:r>
    </w:p>
    <w:p w:rsidR="005073DD" w:rsidRPr="00316473" w:rsidRDefault="005073DD" w:rsidP="005073DD">
      <w:pPr>
        <w:spacing w:after="160" w:line="259" w:lineRule="auto"/>
        <w:ind w:firstLine="567"/>
        <w:contextualSpacing/>
        <w:jc w:val="both"/>
        <w:rPr>
          <w:rFonts w:eastAsia="Calibri"/>
          <w:sz w:val="26"/>
          <w:szCs w:val="26"/>
          <w:lang w:eastAsia="en-US"/>
        </w:rPr>
      </w:pPr>
      <w:r w:rsidRPr="00316473">
        <w:rPr>
          <w:rFonts w:eastAsia="Calibri"/>
          <w:sz w:val="26"/>
          <w:szCs w:val="26"/>
          <w:lang w:eastAsia="en-US"/>
        </w:rPr>
        <w:t>Підприємство КП «</w:t>
      </w:r>
      <w:proofErr w:type="spellStart"/>
      <w:r w:rsidRPr="00316473">
        <w:rPr>
          <w:rFonts w:eastAsia="Calibri"/>
          <w:sz w:val="26"/>
          <w:szCs w:val="26"/>
          <w:lang w:eastAsia="en-US"/>
        </w:rPr>
        <w:t>Бучасервіс</w:t>
      </w:r>
      <w:proofErr w:type="spellEnd"/>
      <w:r w:rsidRPr="00316473">
        <w:rPr>
          <w:rFonts w:eastAsia="Calibri"/>
          <w:sz w:val="26"/>
          <w:szCs w:val="26"/>
          <w:lang w:eastAsia="en-US"/>
        </w:rPr>
        <w:t>» здійснює надання послуг з водопостачання та водовідведення 24009 абонентам.</w:t>
      </w:r>
    </w:p>
    <w:p w:rsidR="005073DD" w:rsidRPr="00316473" w:rsidRDefault="005073DD" w:rsidP="005073DD">
      <w:pPr>
        <w:spacing w:after="160" w:line="259" w:lineRule="auto"/>
        <w:ind w:firstLine="567"/>
        <w:contextualSpacing/>
        <w:jc w:val="both"/>
        <w:rPr>
          <w:rFonts w:eastAsia="Calibri"/>
          <w:sz w:val="26"/>
          <w:szCs w:val="26"/>
          <w:lang w:eastAsia="en-US"/>
        </w:rPr>
      </w:pPr>
      <w:r w:rsidRPr="00316473">
        <w:rPr>
          <w:rFonts w:eastAsia="Calibri"/>
          <w:sz w:val="26"/>
          <w:szCs w:val="26"/>
          <w:lang w:eastAsia="en-US"/>
        </w:rPr>
        <w:t>На обслуговуванні та утриманні КП «</w:t>
      </w:r>
      <w:proofErr w:type="spellStart"/>
      <w:r w:rsidRPr="00316473">
        <w:rPr>
          <w:rFonts w:eastAsia="Calibri"/>
          <w:sz w:val="26"/>
          <w:szCs w:val="26"/>
          <w:lang w:eastAsia="en-US"/>
        </w:rPr>
        <w:t>Бучазеленбуд</w:t>
      </w:r>
      <w:proofErr w:type="spellEnd"/>
      <w:r w:rsidRPr="00316473">
        <w:rPr>
          <w:rFonts w:eastAsia="Calibri"/>
          <w:sz w:val="26"/>
          <w:szCs w:val="26"/>
          <w:lang w:eastAsia="en-US"/>
        </w:rPr>
        <w:t xml:space="preserve">» знаходиться  11-ти дитячих майданчиків, </w:t>
      </w:r>
      <w:proofErr w:type="spellStart"/>
      <w:r w:rsidRPr="00316473">
        <w:rPr>
          <w:rFonts w:eastAsia="Calibri"/>
          <w:sz w:val="26"/>
          <w:szCs w:val="26"/>
          <w:lang w:eastAsia="en-US"/>
        </w:rPr>
        <w:t>Бучанський</w:t>
      </w:r>
      <w:proofErr w:type="spellEnd"/>
      <w:r w:rsidRPr="00316473">
        <w:rPr>
          <w:rFonts w:eastAsia="Calibri"/>
          <w:sz w:val="26"/>
          <w:szCs w:val="26"/>
          <w:lang w:eastAsia="en-US"/>
        </w:rPr>
        <w:t xml:space="preserve"> міський парк на території якого 1 </w:t>
      </w:r>
      <w:proofErr w:type="spellStart"/>
      <w:r w:rsidRPr="00316473">
        <w:rPr>
          <w:rFonts w:eastAsia="Calibri"/>
          <w:sz w:val="26"/>
          <w:szCs w:val="26"/>
          <w:lang w:eastAsia="en-US"/>
        </w:rPr>
        <w:t>скейт</w:t>
      </w:r>
      <w:proofErr w:type="spellEnd"/>
      <w:r w:rsidRPr="00316473">
        <w:rPr>
          <w:rFonts w:eastAsia="Calibri"/>
          <w:sz w:val="26"/>
          <w:szCs w:val="26"/>
          <w:lang w:eastAsia="en-US"/>
        </w:rPr>
        <w:t xml:space="preserve"> парк та спортивний майданчик,  2 водних об’єкти.</w:t>
      </w:r>
    </w:p>
    <w:p w:rsidR="005073DD" w:rsidRPr="00316473" w:rsidRDefault="005073DD" w:rsidP="005073DD">
      <w:pPr>
        <w:spacing w:after="160" w:line="259" w:lineRule="auto"/>
        <w:ind w:firstLine="567"/>
        <w:contextualSpacing/>
        <w:jc w:val="both"/>
        <w:rPr>
          <w:rFonts w:eastAsia="Calibri"/>
          <w:sz w:val="26"/>
          <w:szCs w:val="26"/>
          <w:lang w:eastAsia="en-US"/>
        </w:rPr>
      </w:pPr>
      <w:r w:rsidRPr="00316473">
        <w:rPr>
          <w:rFonts w:eastAsia="Calibri"/>
          <w:sz w:val="26"/>
          <w:szCs w:val="26"/>
          <w:lang w:eastAsia="en-US"/>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w:t>
      </w:r>
      <w:r w:rsidRPr="00316473">
        <w:rPr>
          <w:rFonts w:eastAsia="Calibri"/>
          <w:sz w:val="26"/>
          <w:szCs w:val="26"/>
          <w:lang w:eastAsia="en-US"/>
        </w:rPr>
        <w:lastRenderedPageBreak/>
        <w:t xml:space="preserve">Потребують відновлення мережі зовнішнього освітлення вулиць громади. Велика кількість старих небезпечних дерев, неконтрольоване поширення карантинних 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w:t>
      </w:r>
      <w:proofErr w:type="spellStart"/>
      <w:r w:rsidRPr="00316473">
        <w:rPr>
          <w:rFonts w:eastAsia="Calibri"/>
          <w:sz w:val="26"/>
          <w:szCs w:val="26"/>
          <w:lang w:eastAsia="en-US"/>
        </w:rPr>
        <w:t>вулично</w:t>
      </w:r>
      <w:proofErr w:type="spellEnd"/>
      <w:r w:rsidRPr="00316473">
        <w:rPr>
          <w:rFonts w:eastAsia="Calibri"/>
          <w:sz w:val="26"/>
          <w:szCs w:val="26"/>
          <w:lang w:eastAsia="en-US"/>
        </w:rPr>
        <w:t>-дорожньої мережі на території громади.</w:t>
      </w:r>
    </w:p>
    <w:p w:rsidR="005073DD" w:rsidRPr="00316473" w:rsidRDefault="005073DD" w:rsidP="005073DD">
      <w:pPr>
        <w:spacing w:after="160" w:line="259" w:lineRule="auto"/>
        <w:ind w:firstLine="567"/>
        <w:contextualSpacing/>
        <w:jc w:val="both"/>
        <w:rPr>
          <w:rFonts w:eastAsia="Calibri"/>
          <w:sz w:val="26"/>
          <w:szCs w:val="26"/>
          <w:lang w:eastAsia="en-US"/>
        </w:rPr>
      </w:pPr>
      <w:r w:rsidRPr="00316473">
        <w:rPr>
          <w:rFonts w:eastAsia="Calibri"/>
          <w:sz w:val="26"/>
          <w:szCs w:val="26"/>
          <w:lang w:eastAsia="en-US"/>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5073DD" w:rsidRPr="00316473" w:rsidRDefault="005073DD" w:rsidP="005073DD">
      <w:pPr>
        <w:shd w:val="clear" w:color="auto" w:fill="FFFFFF"/>
        <w:spacing w:after="160" w:line="259" w:lineRule="auto"/>
        <w:ind w:right="-115" w:firstLine="567"/>
        <w:contextualSpacing/>
        <w:jc w:val="both"/>
        <w:rPr>
          <w:rFonts w:eastAsia="Calibri"/>
          <w:sz w:val="26"/>
          <w:szCs w:val="26"/>
          <w:lang w:eastAsia="en-US"/>
        </w:rPr>
      </w:pPr>
      <w:r w:rsidRPr="00316473">
        <w:rPr>
          <w:rFonts w:eastAsia="Calibri"/>
          <w:sz w:val="26"/>
          <w:szCs w:val="26"/>
          <w:lang w:eastAsia="en-US"/>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5073DD" w:rsidRPr="00316473" w:rsidRDefault="005073DD" w:rsidP="005073DD">
      <w:pPr>
        <w:autoSpaceDE w:val="0"/>
        <w:autoSpaceDN w:val="0"/>
        <w:adjustRightInd w:val="0"/>
        <w:rPr>
          <w:rFonts w:eastAsia="Calibri"/>
          <w:b/>
          <w:bCs/>
          <w:color w:val="000000"/>
          <w:sz w:val="26"/>
          <w:szCs w:val="26"/>
          <w:lang w:eastAsia="en-US"/>
        </w:rPr>
      </w:pPr>
    </w:p>
    <w:p w:rsidR="005073DD" w:rsidRPr="00316473" w:rsidRDefault="005073DD" w:rsidP="005073DD">
      <w:pPr>
        <w:autoSpaceDE w:val="0"/>
        <w:autoSpaceDN w:val="0"/>
        <w:adjustRightInd w:val="0"/>
        <w:jc w:val="center"/>
        <w:rPr>
          <w:rFonts w:eastAsia="Calibri"/>
          <w:color w:val="000000"/>
          <w:sz w:val="26"/>
          <w:szCs w:val="26"/>
          <w:lang w:eastAsia="en-US"/>
        </w:rPr>
      </w:pPr>
      <w:r w:rsidRPr="00316473">
        <w:rPr>
          <w:rFonts w:eastAsia="Calibri"/>
          <w:b/>
          <w:bCs/>
          <w:color w:val="000000"/>
          <w:sz w:val="26"/>
          <w:szCs w:val="26"/>
          <w:lang w:eastAsia="en-US"/>
        </w:rPr>
        <w:t>3. ВИЗНАЧЕННЯ МЕТИ ПРОГРАМИ</w:t>
      </w:r>
    </w:p>
    <w:p w:rsidR="005073DD" w:rsidRPr="00316473" w:rsidRDefault="005073DD" w:rsidP="005073DD">
      <w:pPr>
        <w:ind w:firstLine="708"/>
        <w:jc w:val="both"/>
        <w:rPr>
          <w:sz w:val="26"/>
          <w:szCs w:val="26"/>
        </w:rPr>
      </w:pPr>
      <w:r w:rsidRPr="00316473">
        <w:rPr>
          <w:sz w:val="26"/>
          <w:szCs w:val="26"/>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316473">
        <w:rPr>
          <w:color w:val="000000"/>
          <w:sz w:val="26"/>
          <w:szCs w:val="26"/>
        </w:rPr>
        <w:t xml:space="preserve"> з урахуванням потреб жінок і чоловіків різних вікових та соціальних груп</w:t>
      </w:r>
      <w:r w:rsidRPr="00316473">
        <w:rPr>
          <w:sz w:val="26"/>
          <w:szCs w:val="26"/>
        </w:rPr>
        <w:t>, покращення якості надання житлово-комунальних послуг.</w:t>
      </w:r>
    </w:p>
    <w:p w:rsidR="005073DD" w:rsidRPr="00316473" w:rsidRDefault="005073DD" w:rsidP="005073DD">
      <w:pPr>
        <w:ind w:firstLine="708"/>
        <w:jc w:val="both"/>
        <w:rPr>
          <w:sz w:val="26"/>
          <w:szCs w:val="26"/>
        </w:rPr>
      </w:pPr>
    </w:p>
    <w:p w:rsidR="005073DD" w:rsidRPr="00316473" w:rsidRDefault="005073DD" w:rsidP="005073DD">
      <w:pPr>
        <w:autoSpaceDE w:val="0"/>
        <w:autoSpaceDN w:val="0"/>
        <w:adjustRightInd w:val="0"/>
        <w:jc w:val="center"/>
        <w:rPr>
          <w:rFonts w:eastAsia="Calibri"/>
          <w:b/>
          <w:bCs/>
          <w:color w:val="000000"/>
          <w:sz w:val="26"/>
          <w:szCs w:val="26"/>
          <w:lang w:eastAsia="en-US"/>
        </w:rPr>
      </w:pPr>
      <w:r w:rsidRPr="00316473">
        <w:rPr>
          <w:rFonts w:eastAsia="Calibri"/>
          <w:b/>
          <w:bCs/>
          <w:color w:val="000000"/>
          <w:sz w:val="26"/>
          <w:szCs w:val="26"/>
          <w:lang w:eastAsia="en-US"/>
        </w:rPr>
        <w:t>4. ОБҐРУНТУВАННЯ ШЛЯХІВ І ЗАСОБІВ, РОЗВ’ЯЗАННЯ ПРОБЛЕМИ, ПОКАЗНИКИ РЕЗУЛЬТАТИВНОСТІ</w:t>
      </w:r>
    </w:p>
    <w:p w:rsidR="005073DD" w:rsidRPr="00316473" w:rsidRDefault="005073DD" w:rsidP="005073DD">
      <w:pPr>
        <w:autoSpaceDE w:val="0"/>
        <w:autoSpaceDN w:val="0"/>
        <w:adjustRightInd w:val="0"/>
        <w:ind w:firstLine="567"/>
        <w:jc w:val="both"/>
        <w:rPr>
          <w:rFonts w:eastAsia="Calibri"/>
          <w:color w:val="000000"/>
          <w:sz w:val="26"/>
          <w:szCs w:val="26"/>
          <w:lang w:eastAsia="en-US"/>
        </w:rPr>
      </w:pPr>
      <w:r w:rsidRPr="00316473">
        <w:rPr>
          <w:rFonts w:eastAsia="Calibri"/>
          <w:color w:val="000000"/>
          <w:sz w:val="26"/>
          <w:szCs w:val="26"/>
          <w:lang w:eastAsia="en-US"/>
        </w:rPr>
        <w:t xml:space="preserve">Реалізація Програми благоустрою буде </w:t>
      </w:r>
      <w:proofErr w:type="spellStart"/>
      <w:r w:rsidRPr="00316473">
        <w:rPr>
          <w:rFonts w:eastAsia="Calibri"/>
          <w:color w:val="000000"/>
          <w:sz w:val="26"/>
          <w:szCs w:val="26"/>
          <w:lang w:eastAsia="en-US"/>
        </w:rPr>
        <w:t>здійснюватись</w:t>
      </w:r>
      <w:proofErr w:type="spellEnd"/>
      <w:r w:rsidRPr="00316473">
        <w:rPr>
          <w:rFonts w:eastAsia="Calibri"/>
          <w:color w:val="000000"/>
          <w:sz w:val="26"/>
          <w:szCs w:val="26"/>
          <w:lang w:eastAsia="en-US"/>
        </w:rPr>
        <w:t xml:space="preserve">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5073DD" w:rsidRPr="00316473" w:rsidRDefault="005073DD" w:rsidP="005073DD">
      <w:pPr>
        <w:autoSpaceDE w:val="0"/>
        <w:autoSpaceDN w:val="0"/>
        <w:adjustRightInd w:val="0"/>
        <w:jc w:val="both"/>
        <w:rPr>
          <w:rFonts w:eastAsia="Calibri"/>
          <w:color w:val="000000"/>
          <w:sz w:val="26"/>
          <w:szCs w:val="26"/>
          <w:lang w:eastAsia="en-US"/>
        </w:rPr>
      </w:pPr>
    </w:p>
    <w:p w:rsidR="005073DD" w:rsidRPr="00316473" w:rsidRDefault="005073DD" w:rsidP="005073DD">
      <w:pPr>
        <w:autoSpaceDE w:val="0"/>
        <w:autoSpaceDN w:val="0"/>
        <w:adjustRightInd w:val="0"/>
        <w:jc w:val="center"/>
        <w:rPr>
          <w:rFonts w:eastAsia="Calibri"/>
          <w:b/>
          <w:bCs/>
          <w:color w:val="000000"/>
          <w:sz w:val="26"/>
          <w:szCs w:val="26"/>
          <w:lang w:eastAsia="en-US"/>
        </w:rPr>
      </w:pPr>
      <w:r w:rsidRPr="00316473">
        <w:rPr>
          <w:rFonts w:eastAsia="Calibri"/>
          <w:b/>
          <w:bCs/>
          <w:color w:val="000000"/>
          <w:sz w:val="26"/>
          <w:szCs w:val="26"/>
          <w:lang w:eastAsia="en-US"/>
        </w:rPr>
        <w:t>4.1.Загальних питань благоустрою:</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дотримання вимог «Правил благоустрою населених пунктів Бучанської міської об’єднаної територіальної громади»;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підвищення якості ремонту, утримання об’єктів благоустрою, належна гарантія;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захист об’єктів благоустрою від неналежної експлуатації, інших незаконних дій, збереження їх функцій;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створення безпечних умов праці персоналу та безпечних виробничих умов під час утримання та ремонту об’єктів благоустрою. </w:t>
      </w:r>
    </w:p>
    <w:p w:rsidR="005073DD" w:rsidRPr="00316473" w:rsidRDefault="005073DD" w:rsidP="005073DD">
      <w:pPr>
        <w:autoSpaceDE w:val="0"/>
        <w:autoSpaceDN w:val="0"/>
        <w:adjustRightInd w:val="0"/>
        <w:jc w:val="both"/>
        <w:rPr>
          <w:rFonts w:eastAsia="Calibri"/>
          <w:color w:val="000000"/>
          <w:sz w:val="26"/>
          <w:szCs w:val="26"/>
          <w:lang w:eastAsia="en-US"/>
        </w:rPr>
      </w:pPr>
    </w:p>
    <w:p w:rsidR="005073DD" w:rsidRPr="00316473" w:rsidRDefault="005073DD" w:rsidP="005073DD">
      <w:pPr>
        <w:autoSpaceDE w:val="0"/>
        <w:autoSpaceDN w:val="0"/>
        <w:adjustRightInd w:val="0"/>
        <w:jc w:val="center"/>
        <w:rPr>
          <w:rFonts w:eastAsia="Calibri"/>
          <w:color w:val="000000"/>
          <w:sz w:val="26"/>
          <w:szCs w:val="26"/>
          <w:lang w:eastAsia="en-US"/>
        </w:rPr>
      </w:pPr>
      <w:r w:rsidRPr="00316473">
        <w:rPr>
          <w:rFonts w:eastAsia="Calibri"/>
          <w:b/>
          <w:bCs/>
          <w:color w:val="000000"/>
          <w:sz w:val="26"/>
          <w:szCs w:val="26"/>
          <w:lang w:eastAsia="en-US"/>
        </w:rPr>
        <w:t xml:space="preserve">4.2. Утримання </w:t>
      </w:r>
      <w:proofErr w:type="spellStart"/>
      <w:r w:rsidRPr="00316473">
        <w:rPr>
          <w:rFonts w:eastAsia="Calibri"/>
          <w:b/>
          <w:bCs/>
          <w:color w:val="000000"/>
          <w:sz w:val="26"/>
          <w:szCs w:val="26"/>
          <w:lang w:eastAsia="en-US"/>
        </w:rPr>
        <w:t>вулично</w:t>
      </w:r>
      <w:proofErr w:type="spellEnd"/>
      <w:r w:rsidRPr="00316473">
        <w:rPr>
          <w:rFonts w:eastAsia="Calibri"/>
          <w:b/>
          <w:bCs/>
          <w:color w:val="000000"/>
          <w:sz w:val="26"/>
          <w:szCs w:val="26"/>
          <w:lang w:eastAsia="en-US"/>
        </w:rPr>
        <w:t>-дорожньої мережі та паркування транспортних засобів:</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належний капітальний, поточний ремонт вулиць, доріг, тротуарів;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впровадження нових, прогресивних технологій, використовувати енергозберігаючі матеріали та компоненти для ремонту </w:t>
      </w:r>
      <w:proofErr w:type="spellStart"/>
      <w:r w:rsidRPr="00316473">
        <w:rPr>
          <w:rFonts w:eastAsia="Calibri"/>
          <w:color w:val="000000"/>
          <w:sz w:val="26"/>
          <w:szCs w:val="26"/>
          <w:lang w:eastAsia="en-US"/>
        </w:rPr>
        <w:t>вулично</w:t>
      </w:r>
      <w:proofErr w:type="spellEnd"/>
      <w:r w:rsidRPr="00316473">
        <w:rPr>
          <w:rFonts w:eastAsia="Calibri"/>
          <w:color w:val="000000"/>
          <w:sz w:val="26"/>
          <w:szCs w:val="26"/>
          <w:lang w:eastAsia="en-US"/>
        </w:rPr>
        <w:t xml:space="preserve">-дорожньої мережі та утримання її в зимовий період;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5073DD" w:rsidRPr="00316473" w:rsidRDefault="005073DD" w:rsidP="005073DD">
      <w:pPr>
        <w:autoSpaceDE w:val="0"/>
        <w:autoSpaceDN w:val="0"/>
        <w:adjustRightInd w:val="0"/>
        <w:jc w:val="center"/>
        <w:rPr>
          <w:rFonts w:eastAsia="Calibri"/>
          <w:b/>
          <w:bCs/>
          <w:color w:val="000000"/>
          <w:sz w:val="26"/>
          <w:szCs w:val="26"/>
          <w:lang w:eastAsia="en-US"/>
        </w:rPr>
      </w:pPr>
    </w:p>
    <w:p w:rsidR="005073DD" w:rsidRPr="00316473" w:rsidRDefault="005073DD" w:rsidP="005073DD">
      <w:pPr>
        <w:autoSpaceDE w:val="0"/>
        <w:autoSpaceDN w:val="0"/>
        <w:adjustRightInd w:val="0"/>
        <w:jc w:val="center"/>
        <w:rPr>
          <w:rFonts w:eastAsia="Calibri"/>
          <w:b/>
          <w:bCs/>
          <w:color w:val="000000"/>
          <w:sz w:val="26"/>
          <w:szCs w:val="26"/>
          <w:lang w:eastAsia="en-US"/>
        </w:rPr>
      </w:pPr>
    </w:p>
    <w:p w:rsidR="005073DD" w:rsidRPr="00316473" w:rsidRDefault="005073DD" w:rsidP="005073DD">
      <w:pPr>
        <w:autoSpaceDE w:val="0"/>
        <w:autoSpaceDN w:val="0"/>
        <w:adjustRightInd w:val="0"/>
        <w:jc w:val="center"/>
        <w:rPr>
          <w:rFonts w:eastAsia="Calibri"/>
          <w:b/>
          <w:bCs/>
          <w:color w:val="000000"/>
          <w:sz w:val="26"/>
          <w:szCs w:val="26"/>
          <w:lang w:eastAsia="en-US"/>
        </w:rPr>
      </w:pPr>
      <w:r w:rsidRPr="00316473">
        <w:rPr>
          <w:rFonts w:eastAsia="Calibri"/>
          <w:b/>
          <w:bCs/>
          <w:color w:val="000000"/>
          <w:sz w:val="26"/>
          <w:szCs w:val="26"/>
          <w:lang w:eastAsia="en-US"/>
        </w:rPr>
        <w:t>4.3. Зовнішнього освітлення:</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автоматизація управління зовнішнім освітленням;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переоснащення, реконструкція, встановлення зовнішнього освітлення із запровадженням сучасних енергозберігаючих технологій. </w:t>
      </w:r>
    </w:p>
    <w:p w:rsidR="005073DD" w:rsidRPr="00316473" w:rsidRDefault="005073DD" w:rsidP="005073DD">
      <w:pPr>
        <w:autoSpaceDE w:val="0"/>
        <w:autoSpaceDN w:val="0"/>
        <w:adjustRightInd w:val="0"/>
        <w:jc w:val="center"/>
        <w:rPr>
          <w:rFonts w:eastAsia="Calibri"/>
          <w:color w:val="000000"/>
          <w:sz w:val="26"/>
          <w:szCs w:val="26"/>
          <w:lang w:eastAsia="en-US"/>
        </w:rPr>
      </w:pPr>
    </w:p>
    <w:p w:rsidR="005073DD" w:rsidRPr="00316473" w:rsidRDefault="005073DD" w:rsidP="005073DD">
      <w:pPr>
        <w:autoSpaceDE w:val="0"/>
        <w:autoSpaceDN w:val="0"/>
        <w:adjustRightInd w:val="0"/>
        <w:jc w:val="center"/>
        <w:rPr>
          <w:rFonts w:eastAsia="Calibri"/>
          <w:color w:val="000000"/>
          <w:sz w:val="26"/>
          <w:szCs w:val="26"/>
          <w:lang w:eastAsia="en-US"/>
        </w:rPr>
      </w:pPr>
      <w:r w:rsidRPr="00316473">
        <w:rPr>
          <w:rFonts w:eastAsia="Calibri"/>
          <w:b/>
          <w:bCs/>
          <w:color w:val="000000"/>
          <w:sz w:val="26"/>
          <w:szCs w:val="26"/>
          <w:lang w:eastAsia="en-US"/>
        </w:rPr>
        <w:t>4.4. Утримання зелених насаджень:</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обробка, захист, догляд за зеленими насадженнями;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облаштування та відновлення клумб, газонів, систематичний догляд за ними;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постійний догляд та благоустрій парків і скверів. </w:t>
      </w:r>
    </w:p>
    <w:p w:rsidR="005073DD" w:rsidRPr="00316473" w:rsidRDefault="005073DD" w:rsidP="005073DD">
      <w:pPr>
        <w:autoSpaceDE w:val="0"/>
        <w:autoSpaceDN w:val="0"/>
        <w:adjustRightInd w:val="0"/>
        <w:jc w:val="both"/>
        <w:rPr>
          <w:rFonts w:eastAsia="Calibri"/>
          <w:color w:val="000000"/>
          <w:sz w:val="26"/>
          <w:szCs w:val="26"/>
          <w:lang w:eastAsia="en-US"/>
        </w:rPr>
      </w:pPr>
    </w:p>
    <w:p w:rsidR="005073DD" w:rsidRPr="00316473" w:rsidRDefault="005073DD" w:rsidP="005073DD">
      <w:pPr>
        <w:autoSpaceDE w:val="0"/>
        <w:autoSpaceDN w:val="0"/>
        <w:adjustRightInd w:val="0"/>
        <w:jc w:val="center"/>
        <w:rPr>
          <w:rFonts w:eastAsia="Calibri"/>
          <w:b/>
          <w:bCs/>
          <w:color w:val="000000"/>
          <w:sz w:val="26"/>
          <w:szCs w:val="26"/>
          <w:lang w:eastAsia="en-US"/>
        </w:rPr>
      </w:pPr>
      <w:r w:rsidRPr="00316473">
        <w:rPr>
          <w:rFonts w:eastAsia="Calibri"/>
          <w:b/>
          <w:bCs/>
          <w:color w:val="000000"/>
          <w:sz w:val="26"/>
          <w:szCs w:val="26"/>
          <w:lang w:eastAsia="en-US"/>
        </w:rPr>
        <w:t>4.5. Санітарна очистка:</w:t>
      </w:r>
    </w:p>
    <w:p w:rsidR="005073DD" w:rsidRPr="00316473" w:rsidRDefault="005073DD" w:rsidP="005073DD">
      <w:pPr>
        <w:autoSpaceDE w:val="0"/>
        <w:autoSpaceDN w:val="0"/>
        <w:adjustRightInd w:val="0"/>
        <w:jc w:val="center"/>
        <w:rPr>
          <w:rFonts w:eastAsia="Calibri"/>
          <w:color w:val="000000"/>
          <w:sz w:val="26"/>
          <w:szCs w:val="26"/>
          <w:lang w:eastAsia="en-US"/>
        </w:rPr>
      </w:pPr>
      <w:r w:rsidRPr="00316473">
        <w:rPr>
          <w:rFonts w:eastAsia="Calibri"/>
          <w:bCs/>
          <w:color w:val="000000"/>
          <w:sz w:val="26"/>
          <w:szCs w:val="26"/>
          <w:lang w:eastAsia="en-US"/>
        </w:rPr>
        <w:t xml:space="preserve">- реконструкція майданчиків по збору ТПВ, з заміною на підземні та </w:t>
      </w:r>
      <w:proofErr w:type="spellStart"/>
      <w:r w:rsidRPr="00316473">
        <w:rPr>
          <w:rFonts w:eastAsia="Calibri"/>
          <w:bCs/>
          <w:color w:val="000000"/>
          <w:sz w:val="26"/>
          <w:szCs w:val="26"/>
          <w:lang w:eastAsia="en-US"/>
        </w:rPr>
        <w:t>напівпідземні</w:t>
      </w:r>
      <w:proofErr w:type="spellEnd"/>
      <w:r w:rsidRPr="00316473">
        <w:rPr>
          <w:rFonts w:eastAsia="Calibri"/>
          <w:bCs/>
          <w:color w:val="000000"/>
          <w:sz w:val="26"/>
          <w:szCs w:val="26"/>
          <w:lang w:eastAsia="en-US"/>
        </w:rPr>
        <w:t>.</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організація роздільного збирання сміття та вдосконалення роботи по прибиранню та вивозу ТПВ на сміттєзвалище;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розрахунок необхідної техніки та її використання для забезпечення належної санітарної очистки сіл громади. </w:t>
      </w:r>
    </w:p>
    <w:p w:rsidR="005073DD" w:rsidRPr="00316473" w:rsidRDefault="005073DD" w:rsidP="005073DD">
      <w:pPr>
        <w:autoSpaceDE w:val="0"/>
        <w:autoSpaceDN w:val="0"/>
        <w:adjustRightInd w:val="0"/>
        <w:jc w:val="both"/>
        <w:rPr>
          <w:rFonts w:eastAsia="Calibri"/>
          <w:color w:val="000000"/>
          <w:sz w:val="26"/>
          <w:szCs w:val="26"/>
          <w:lang w:eastAsia="en-US"/>
        </w:rPr>
      </w:pPr>
    </w:p>
    <w:p w:rsidR="005073DD" w:rsidRPr="00316473" w:rsidRDefault="005073DD" w:rsidP="005073DD">
      <w:pPr>
        <w:autoSpaceDE w:val="0"/>
        <w:autoSpaceDN w:val="0"/>
        <w:adjustRightInd w:val="0"/>
        <w:jc w:val="center"/>
        <w:rPr>
          <w:rFonts w:eastAsia="Calibri"/>
          <w:color w:val="000000"/>
          <w:sz w:val="26"/>
          <w:szCs w:val="26"/>
          <w:lang w:eastAsia="en-US"/>
        </w:rPr>
      </w:pPr>
      <w:r w:rsidRPr="00316473">
        <w:rPr>
          <w:rFonts w:eastAsia="Calibri"/>
          <w:b/>
          <w:bCs/>
          <w:color w:val="000000"/>
          <w:sz w:val="26"/>
          <w:szCs w:val="26"/>
          <w:lang w:eastAsia="en-US"/>
        </w:rPr>
        <w:t>4.6. Інженерний захист території:</w:t>
      </w:r>
    </w:p>
    <w:p w:rsidR="005073DD" w:rsidRPr="00316473" w:rsidRDefault="005073DD" w:rsidP="005073DD">
      <w:pPr>
        <w:autoSpaceDE w:val="0"/>
        <w:autoSpaceDN w:val="0"/>
        <w:adjustRightInd w:val="0"/>
        <w:spacing w:after="31"/>
        <w:jc w:val="both"/>
        <w:rPr>
          <w:rFonts w:eastAsia="Calibri"/>
          <w:color w:val="000000"/>
          <w:sz w:val="26"/>
          <w:szCs w:val="26"/>
          <w:lang w:eastAsia="en-US"/>
        </w:rPr>
      </w:pPr>
      <w:r w:rsidRPr="00316473">
        <w:rPr>
          <w:rFonts w:eastAsia="Calibri"/>
          <w:color w:val="000000"/>
          <w:sz w:val="26"/>
          <w:szCs w:val="26"/>
          <w:lang w:eastAsia="en-US"/>
        </w:rPr>
        <w:t xml:space="preserve">- організація відведення поверхневого стоку (талої та дощової води);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 очистка системи </w:t>
      </w:r>
      <w:proofErr w:type="spellStart"/>
      <w:r w:rsidRPr="00316473">
        <w:rPr>
          <w:rFonts w:eastAsia="Calibri"/>
          <w:color w:val="000000"/>
          <w:sz w:val="26"/>
          <w:szCs w:val="26"/>
          <w:lang w:eastAsia="en-US"/>
        </w:rPr>
        <w:t>ливневої</w:t>
      </w:r>
      <w:proofErr w:type="spellEnd"/>
      <w:r w:rsidRPr="00316473">
        <w:rPr>
          <w:rFonts w:eastAsia="Calibri"/>
          <w:color w:val="000000"/>
          <w:sz w:val="26"/>
          <w:szCs w:val="26"/>
          <w:lang w:eastAsia="en-US"/>
        </w:rPr>
        <w:t xml:space="preserve"> каналізації, поточний ремонт, промивка труб між </w:t>
      </w:r>
    </w:p>
    <w:p w:rsidR="005073DD" w:rsidRPr="00316473" w:rsidRDefault="005073DD" w:rsidP="005073DD">
      <w:pPr>
        <w:autoSpaceDE w:val="0"/>
        <w:autoSpaceDN w:val="0"/>
        <w:adjustRightInd w:val="0"/>
        <w:jc w:val="both"/>
        <w:rPr>
          <w:rFonts w:eastAsia="Calibri"/>
          <w:color w:val="000000"/>
          <w:sz w:val="26"/>
          <w:szCs w:val="26"/>
          <w:lang w:eastAsia="en-US"/>
        </w:rPr>
      </w:pPr>
      <w:r w:rsidRPr="00316473">
        <w:rPr>
          <w:rFonts w:eastAsia="Calibri"/>
          <w:color w:val="000000"/>
          <w:sz w:val="26"/>
          <w:szCs w:val="26"/>
          <w:lang w:eastAsia="en-US"/>
        </w:rPr>
        <w:t xml:space="preserve">люками. </w:t>
      </w:r>
    </w:p>
    <w:p w:rsidR="005073DD" w:rsidRPr="00316473" w:rsidRDefault="005073DD" w:rsidP="005073DD">
      <w:pPr>
        <w:spacing w:after="160" w:line="259" w:lineRule="auto"/>
        <w:ind w:firstLine="708"/>
        <w:jc w:val="both"/>
        <w:rPr>
          <w:rFonts w:eastAsia="Calibri"/>
          <w:sz w:val="26"/>
          <w:szCs w:val="26"/>
          <w:lang w:eastAsia="en-US"/>
        </w:rPr>
      </w:pPr>
    </w:p>
    <w:p w:rsidR="005073DD" w:rsidRPr="00316473" w:rsidRDefault="005073DD" w:rsidP="005073DD">
      <w:pPr>
        <w:autoSpaceDE w:val="0"/>
        <w:autoSpaceDN w:val="0"/>
        <w:adjustRightInd w:val="0"/>
        <w:spacing w:after="31"/>
        <w:ind w:firstLine="708"/>
        <w:jc w:val="both"/>
        <w:rPr>
          <w:rFonts w:eastAsia="Calibri"/>
          <w:color w:val="000000"/>
          <w:sz w:val="26"/>
          <w:szCs w:val="26"/>
          <w:lang w:eastAsia="en-US"/>
        </w:rPr>
      </w:pPr>
      <w:r w:rsidRPr="00316473">
        <w:rPr>
          <w:rFonts w:eastAsia="Calibri"/>
          <w:color w:val="000000"/>
          <w:sz w:val="26"/>
          <w:szCs w:val="26"/>
          <w:lang w:eastAsia="en-US"/>
        </w:rPr>
        <w:t xml:space="preserve">Напрями діяльності, завдання та заходи Програми благоустрою населених пунктів </w:t>
      </w:r>
      <w:proofErr w:type="spellStart"/>
      <w:r w:rsidRPr="00316473">
        <w:rPr>
          <w:rFonts w:eastAsia="Calibri"/>
          <w:color w:val="000000"/>
          <w:sz w:val="26"/>
          <w:szCs w:val="26"/>
          <w:lang w:eastAsia="en-US"/>
        </w:rPr>
        <w:t>Бучаснкької</w:t>
      </w:r>
      <w:proofErr w:type="spellEnd"/>
      <w:r w:rsidRPr="00316473">
        <w:rPr>
          <w:rFonts w:eastAsia="Calibri"/>
          <w:color w:val="000000"/>
          <w:sz w:val="26"/>
          <w:szCs w:val="26"/>
          <w:lang w:eastAsia="en-US"/>
        </w:rPr>
        <w:t xml:space="preserve"> міської територіальної громади на 2024-2025 роки Додаток 1.</w:t>
      </w:r>
    </w:p>
    <w:p w:rsidR="005073DD" w:rsidRPr="00316473" w:rsidRDefault="005073DD" w:rsidP="005073DD">
      <w:pPr>
        <w:autoSpaceDE w:val="0"/>
        <w:autoSpaceDN w:val="0"/>
        <w:adjustRightInd w:val="0"/>
        <w:spacing w:after="31"/>
        <w:ind w:firstLine="708"/>
        <w:jc w:val="both"/>
        <w:rPr>
          <w:rFonts w:eastAsia="Calibri"/>
          <w:color w:val="000000"/>
          <w:sz w:val="26"/>
          <w:szCs w:val="26"/>
          <w:lang w:eastAsia="en-US"/>
        </w:rPr>
      </w:pPr>
      <w:r w:rsidRPr="00316473">
        <w:rPr>
          <w:rFonts w:eastAsia="Calibri"/>
          <w:color w:val="000000"/>
          <w:sz w:val="26"/>
          <w:szCs w:val="26"/>
          <w:lang w:eastAsia="en-US"/>
        </w:rPr>
        <w:t xml:space="preserve">Показники результативності Програми благоустрою населених пунктів </w:t>
      </w:r>
      <w:proofErr w:type="spellStart"/>
      <w:r w:rsidRPr="00316473">
        <w:rPr>
          <w:rFonts w:eastAsia="Calibri"/>
          <w:color w:val="000000"/>
          <w:sz w:val="26"/>
          <w:szCs w:val="26"/>
          <w:lang w:eastAsia="en-US"/>
        </w:rPr>
        <w:t>Бучаснкької</w:t>
      </w:r>
      <w:proofErr w:type="spellEnd"/>
      <w:r w:rsidRPr="00316473">
        <w:rPr>
          <w:rFonts w:eastAsia="Calibri"/>
          <w:color w:val="000000"/>
          <w:sz w:val="26"/>
          <w:szCs w:val="26"/>
          <w:lang w:eastAsia="en-US"/>
        </w:rPr>
        <w:t xml:space="preserve"> міської територіальної громади на 2024-2025 Додаток 2.</w:t>
      </w:r>
    </w:p>
    <w:p w:rsidR="005073DD" w:rsidRPr="00316473" w:rsidRDefault="005073DD" w:rsidP="005073DD">
      <w:pPr>
        <w:autoSpaceDE w:val="0"/>
        <w:autoSpaceDN w:val="0"/>
        <w:adjustRightInd w:val="0"/>
        <w:spacing w:after="31"/>
        <w:jc w:val="both"/>
        <w:rPr>
          <w:rFonts w:eastAsia="Calibri"/>
          <w:color w:val="000000"/>
          <w:sz w:val="26"/>
          <w:szCs w:val="26"/>
          <w:lang w:eastAsia="en-US"/>
        </w:rPr>
      </w:pPr>
    </w:p>
    <w:p w:rsidR="005073DD" w:rsidRPr="00316473" w:rsidRDefault="005073DD" w:rsidP="005073DD">
      <w:pPr>
        <w:jc w:val="center"/>
        <w:rPr>
          <w:b/>
          <w:sz w:val="26"/>
          <w:szCs w:val="26"/>
        </w:rPr>
      </w:pPr>
      <w:r w:rsidRPr="00316473">
        <w:rPr>
          <w:b/>
          <w:sz w:val="26"/>
          <w:szCs w:val="26"/>
        </w:rPr>
        <w:t>5.ОЧІКУВАНІ РЕЗУЛЬТАТИ ВИКОНАННЯ ПРОГРАМИ:</w:t>
      </w:r>
    </w:p>
    <w:p w:rsidR="005073DD" w:rsidRPr="00316473" w:rsidRDefault="005073DD" w:rsidP="005073DD">
      <w:pPr>
        <w:rPr>
          <w:sz w:val="26"/>
          <w:szCs w:val="26"/>
        </w:rPr>
      </w:pPr>
      <w:r w:rsidRPr="00316473">
        <w:rPr>
          <w:sz w:val="26"/>
          <w:szCs w:val="26"/>
        </w:rPr>
        <w:t>Виконання Програми дасть можливість забезпечити:</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значне покращення санітарного стану та благоустрою населених пунктів громади;</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підвищення рівня благоустрою й поліпшення естетичного вигляду населених пунктів громади;</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покращення рівня ритуальних послуг, забезпечення охорони та впорядкування кладовищ;</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lastRenderedPageBreak/>
        <w:t>покращення загального екологічного стану територій, зменшення негативного впливу на оточуюче середовище та довкілля;</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підвищення ефективного функціонування комунальних підприємств з питань благоустрою;</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впровадження сучасних технологій та спеціалізованого обладнання;</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виконання низки суспільно значимих для громади завдань;</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створення належних умов для проживання мешканців, забезпечення санітарного та епідеміологічного благополуччя;</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підвищення якості житлово-комунальних послуг з урахуванням потреб жінок і чоловіків;</w:t>
      </w:r>
    </w:p>
    <w:p w:rsidR="005073DD" w:rsidRPr="00316473" w:rsidRDefault="005073DD" w:rsidP="005073DD">
      <w:pPr>
        <w:numPr>
          <w:ilvl w:val="0"/>
          <w:numId w:val="3"/>
        </w:numPr>
        <w:spacing w:after="160" w:line="259" w:lineRule="auto"/>
        <w:contextualSpacing/>
        <w:jc w:val="both"/>
        <w:rPr>
          <w:sz w:val="26"/>
          <w:szCs w:val="26"/>
        </w:rPr>
      </w:pPr>
      <w:r w:rsidRPr="00316473">
        <w:rPr>
          <w:sz w:val="26"/>
          <w:szCs w:val="26"/>
        </w:rPr>
        <w:t>підвищення рівня задоволеності жінок і чоловіків послугами з благоустрою.</w:t>
      </w:r>
    </w:p>
    <w:p w:rsidR="005073DD" w:rsidRPr="00316473" w:rsidRDefault="005073DD" w:rsidP="005073DD">
      <w:pPr>
        <w:spacing w:line="259" w:lineRule="auto"/>
        <w:rPr>
          <w:rFonts w:eastAsia="Calibri"/>
          <w:kern w:val="2"/>
          <w:sz w:val="26"/>
          <w:szCs w:val="26"/>
          <w:lang w:eastAsia="zh-CN" w:bidi="hi-IN"/>
        </w:rPr>
      </w:pPr>
    </w:p>
    <w:p w:rsidR="005073DD" w:rsidRPr="00316473" w:rsidRDefault="005073DD" w:rsidP="005073DD">
      <w:pPr>
        <w:spacing w:after="160" w:line="259" w:lineRule="auto"/>
        <w:ind w:firstLine="708"/>
        <w:jc w:val="both"/>
        <w:rPr>
          <w:rFonts w:eastAsia="Calibri"/>
          <w:sz w:val="26"/>
          <w:szCs w:val="26"/>
          <w:lang w:eastAsia="en-US"/>
        </w:rPr>
      </w:pPr>
    </w:p>
    <w:p w:rsidR="005073DD" w:rsidRPr="00316473" w:rsidRDefault="005073DD" w:rsidP="005073DD">
      <w:pPr>
        <w:spacing w:after="160" w:line="259" w:lineRule="auto"/>
        <w:ind w:firstLine="708"/>
        <w:jc w:val="both"/>
        <w:rPr>
          <w:rFonts w:eastAsia="Calibri"/>
          <w:sz w:val="26"/>
          <w:szCs w:val="26"/>
          <w:lang w:eastAsia="en-US"/>
        </w:rPr>
        <w:sectPr w:rsidR="005073DD" w:rsidRPr="00316473" w:rsidSect="00182415">
          <w:pgSz w:w="11906" w:h="16838"/>
          <w:pgMar w:top="567" w:right="707" w:bottom="719" w:left="1701" w:header="0" w:footer="0" w:gutter="0"/>
          <w:cols w:space="720"/>
          <w:formProt w:val="0"/>
          <w:docGrid w:linePitch="360"/>
        </w:sectPr>
      </w:pPr>
    </w:p>
    <w:p w:rsidR="005073DD" w:rsidRPr="00316473" w:rsidRDefault="005073DD" w:rsidP="005073DD">
      <w:pPr>
        <w:autoSpaceDE w:val="0"/>
        <w:autoSpaceDN w:val="0"/>
        <w:adjustRightInd w:val="0"/>
        <w:jc w:val="both"/>
        <w:rPr>
          <w:rFonts w:eastAsia="Calibri"/>
          <w:color w:val="000000"/>
          <w:sz w:val="26"/>
          <w:szCs w:val="26"/>
          <w:lang w:eastAsia="en-US"/>
        </w:rPr>
      </w:pPr>
    </w:p>
    <w:tbl>
      <w:tblPr>
        <w:tblW w:w="14670" w:type="dxa"/>
        <w:tblInd w:w="84" w:type="dxa"/>
        <w:tblLayout w:type="fixed"/>
        <w:tblLook w:val="04A0" w:firstRow="1" w:lastRow="0" w:firstColumn="1" w:lastColumn="0" w:noHBand="0" w:noVBand="1"/>
      </w:tblPr>
      <w:tblGrid>
        <w:gridCol w:w="14670"/>
      </w:tblGrid>
      <w:tr w:rsidR="005073DD" w:rsidRPr="00316473" w:rsidTr="00F675CF">
        <w:tc>
          <w:tcPr>
            <w:tcW w:w="14670" w:type="dxa"/>
            <w:tcBorders>
              <w:top w:val="nil"/>
              <w:left w:val="nil"/>
              <w:bottom w:val="nil"/>
              <w:right w:val="nil"/>
            </w:tcBorders>
          </w:tcPr>
          <w:p w:rsidR="005073DD" w:rsidRPr="00316473" w:rsidRDefault="005073DD" w:rsidP="005073DD">
            <w:pPr>
              <w:numPr>
                <w:ilvl w:val="0"/>
                <w:numId w:val="4"/>
              </w:numPr>
              <w:autoSpaceDE w:val="0"/>
              <w:autoSpaceDN w:val="0"/>
              <w:adjustRightInd w:val="0"/>
              <w:spacing w:after="160" w:line="259" w:lineRule="auto"/>
              <w:jc w:val="center"/>
              <w:rPr>
                <w:rFonts w:eastAsia="Calibri"/>
                <w:b/>
                <w:color w:val="000000"/>
                <w:sz w:val="26"/>
                <w:szCs w:val="26"/>
                <w:lang w:eastAsia="en-US"/>
              </w:rPr>
            </w:pPr>
            <w:r w:rsidRPr="00316473">
              <w:rPr>
                <w:rFonts w:eastAsia="Calibri"/>
                <w:b/>
                <w:color w:val="000000"/>
                <w:sz w:val="26"/>
                <w:szCs w:val="26"/>
                <w:lang w:eastAsia="en-US"/>
              </w:rPr>
              <w:t>ОБСЯГИ ТА ДЖЕРЕЛА ФІНАНСУВАННЯ ПРОГРАМИ БЛАГОУСТРОЮ ТЕРИТОРІЇ НАСЕЛЕНИХ ПУНКТІВ БУЧАНСЬКОЇ МІСЬКОЇ ТЕРИТОРІАЛЬНОЇ ГРОМАДИ НА 2024-2025 РОКИ</w:t>
            </w:r>
          </w:p>
          <w:p w:rsidR="005073DD" w:rsidRPr="00316473" w:rsidRDefault="005073DD" w:rsidP="00F675CF">
            <w:pPr>
              <w:widowControl w:val="0"/>
              <w:spacing w:after="160" w:line="259" w:lineRule="auto"/>
              <w:ind w:left="1419"/>
              <w:jc w:val="center"/>
              <w:rPr>
                <w:rFonts w:eastAsia="Calibri"/>
                <w:sz w:val="28"/>
                <w:szCs w:val="28"/>
                <w:lang w:eastAsia="en-US"/>
              </w:rPr>
            </w:pPr>
          </w:p>
        </w:tc>
      </w:tr>
    </w:tbl>
    <w:tbl>
      <w:tblPr>
        <w:tblpPr w:leftFromText="180" w:rightFromText="180" w:vertAnchor="text" w:horzAnchor="margin" w:tblpXSpec="center" w:tblpY="146"/>
        <w:tblW w:w="14760" w:type="dxa"/>
        <w:jc w:val="center"/>
        <w:tblLayout w:type="fixed"/>
        <w:tblLook w:val="04A0" w:firstRow="1" w:lastRow="0" w:firstColumn="1" w:lastColumn="0" w:noHBand="0" w:noVBand="1"/>
      </w:tblPr>
      <w:tblGrid>
        <w:gridCol w:w="721"/>
        <w:gridCol w:w="2818"/>
        <w:gridCol w:w="4564"/>
        <w:gridCol w:w="3941"/>
        <w:gridCol w:w="2716"/>
      </w:tblGrid>
      <w:tr w:rsidR="005073DD" w:rsidRPr="00316473" w:rsidTr="00F675CF">
        <w:trPr>
          <w:trHeight w:val="289"/>
          <w:jc w:val="center"/>
        </w:trPr>
        <w:tc>
          <w:tcPr>
            <w:tcW w:w="721" w:type="dxa"/>
            <w:vMerge w:val="restart"/>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after="160" w:line="276" w:lineRule="auto"/>
              <w:rPr>
                <w:rFonts w:eastAsia="Calibri"/>
                <w:kern w:val="2"/>
                <w:sz w:val="28"/>
                <w:szCs w:val="28"/>
                <w:lang w:eastAsia="en-US" w:bidi="hi-IN"/>
              </w:rPr>
            </w:pPr>
            <w:r w:rsidRPr="00316473">
              <w:rPr>
                <w:rFonts w:eastAsia="Calibri"/>
                <w:kern w:val="2"/>
                <w:sz w:val="28"/>
                <w:szCs w:val="28"/>
                <w:lang w:eastAsia="en-US" w:bidi="hi-IN"/>
              </w:rPr>
              <w:t>№</w:t>
            </w:r>
          </w:p>
          <w:p w:rsidR="005073DD" w:rsidRPr="00316473" w:rsidRDefault="005073DD" w:rsidP="00F675CF">
            <w:pPr>
              <w:widowControl w:val="0"/>
              <w:spacing w:after="160" w:line="276" w:lineRule="auto"/>
              <w:rPr>
                <w:rFonts w:eastAsia="Calibri"/>
                <w:kern w:val="2"/>
                <w:sz w:val="28"/>
                <w:szCs w:val="28"/>
                <w:lang w:eastAsia="en-US" w:bidi="hi-IN"/>
              </w:rPr>
            </w:pPr>
            <w:r w:rsidRPr="00316473">
              <w:rPr>
                <w:rFonts w:eastAsia="Calibri"/>
                <w:kern w:val="2"/>
                <w:sz w:val="28"/>
                <w:szCs w:val="28"/>
                <w:lang w:eastAsia="en-US" w:bidi="hi-IN"/>
              </w:rPr>
              <w:t>з/п</w:t>
            </w:r>
          </w:p>
        </w:tc>
        <w:tc>
          <w:tcPr>
            <w:tcW w:w="2818" w:type="dxa"/>
            <w:vMerge w:val="restart"/>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rPr>
                <w:rFonts w:eastAsia="Calibri"/>
                <w:kern w:val="2"/>
                <w:sz w:val="28"/>
                <w:szCs w:val="28"/>
                <w:lang w:eastAsia="en-US" w:bidi="hi-IN"/>
              </w:rPr>
            </w:pPr>
            <w:r w:rsidRPr="00316473">
              <w:rPr>
                <w:rFonts w:eastAsia="Calibri"/>
                <w:kern w:val="2"/>
                <w:sz w:val="28"/>
                <w:szCs w:val="28"/>
                <w:lang w:eastAsia="en-US" w:bidi="hi-IN"/>
              </w:rPr>
              <w:t>Обсяг видатків, які планується залучити на виконання Програми, тис. грн</w:t>
            </w:r>
          </w:p>
        </w:tc>
        <w:tc>
          <w:tcPr>
            <w:tcW w:w="8505" w:type="dxa"/>
            <w:gridSpan w:val="2"/>
            <w:tcBorders>
              <w:top w:val="single" w:sz="4" w:space="0" w:color="000000"/>
              <w:left w:val="single" w:sz="4" w:space="0" w:color="000000"/>
              <w:bottom w:val="single" w:sz="4" w:space="0" w:color="000000"/>
            </w:tcBorders>
          </w:tcPr>
          <w:p w:rsidR="005073DD" w:rsidRPr="00316473" w:rsidRDefault="005073DD" w:rsidP="00F675CF">
            <w:pPr>
              <w:widowControl w:val="0"/>
              <w:spacing w:after="160" w:line="276" w:lineRule="auto"/>
              <w:jc w:val="center"/>
              <w:rPr>
                <w:rFonts w:eastAsia="Calibri"/>
                <w:kern w:val="2"/>
                <w:sz w:val="28"/>
                <w:szCs w:val="28"/>
                <w:lang w:eastAsia="en-US" w:bidi="hi-IN"/>
              </w:rPr>
            </w:pPr>
          </w:p>
          <w:p w:rsidR="005073DD" w:rsidRPr="00316473" w:rsidRDefault="005073DD" w:rsidP="00F675CF">
            <w:pPr>
              <w:widowControl w:val="0"/>
              <w:spacing w:after="160" w:line="276" w:lineRule="auto"/>
              <w:jc w:val="center"/>
              <w:rPr>
                <w:rFonts w:eastAsia="Calibri"/>
                <w:kern w:val="2"/>
                <w:sz w:val="28"/>
                <w:szCs w:val="28"/>
                <w:lang w:eastAsia="en-US" w:bidi="hi-IN"/>
              </w:rPr>
            </w:pPr>
            <w:r w:rsidRPr="00316473">
              <w:rPr>
                <w:rFonts w:eastAsia="Calibri"/>
                <w:kern w:val="2"/>
                <w:sz w:val="28"/>
                <w:szCs w:val="28"/>
                <w:lang w:eastAsia="en-US" w:bidi="hi-IN"/>
              </w:rPr>
              <w:t>Етапи виконання</w:t>
            </w:r>
          </w:p>
          <w:p w:rsidR="005073DD" w:rsidRPr="00316473" w:rsidRDefault="005073DD" w:rsidP="00F675CF">
            <w:pPr>
              <w:widowControl w:val="0"/>
              <w:spacing w:after="160" w:line="276" w:lineRule="auto"/>
              <w:jc w:val="center"/>
              <w:rPr>
                <w:rFonts w:eastAsia="Calibri"/>
                <w:kern w:val="2"/>
                <w:sz w:val="28"/>
                <w:szCs w:val="28"/>
                <w:lang w:eastAsia="en-US" w:bidi="hi-IN"/>
              </w:rPr>
            </w:pPr>
          </w:p>
        </w:tc>
        <w:tc>
          <w:tcPr>
            <w:tcW w:w="2716" w:type="dxa"/>
            <w:vMerge w:val="restart"/>
            <w:tcBorders>
              <w:top w:val="single" w:sz="4" w:space="0" w:color="000000"/>
              <w:left w:val="single" w:sz="4" w:space="0" w:color="000000"/>
              <w:bottom w:val="single" w:sz="4" w:space="0" w:color="000000"/>
              <w:right w:val="single" w:sz="4" w:space="0" w:color="000000"/>
            </w:tcBorders>
            <w:vAlign w:val="center"/>
          </w:tcPr>
          <w:p w:rsidR="005073DD" w:rsidRPr="00316473" w:rsidRDefault="005073DD" w:rsidP="00F675CF">
            <w:pPr>
              <w:widowControl w:val="0"/>
              <w:rPr>
                <w:rFonts w:eastAsia="Calibri"/>
                <w:kern w:val="2"/>
                <w:sz w:val="28"/>
                <w:szCs w:val="28"/>
                <w:lang w:eastAsia="en-US" w:bidi="hi-IN"/>
              </w:rPr>
            </w:pPr>
            <w:r w:rsidRPr="00316473">
              <w:rPr>
                <w:rFonts w:eastAsia="Calibri"/>
                <w:kern w:val="2"/>
                <w:sz w:val="28"/>
                <w:szCs w:val="28"/>
                <w:lang w:eastAsia="en-US" w:bidi="hi-IN"/>
              </w:rPr>
              <w:t>Загальний обсяг фінансування,</w:t>
            </w:r>
          </w:p>
          <w:p w:rsidR="005073DD" w:rsidRPr="00316473" w:rsidRDefault="005073DD" w:rsidP="00F675CF">
            <w:pPr>
              <w:widowControl w:val="0"/>
              <w:rPr>
                <w:rFonts w:eastAsia="Calibri"/>
                <w:kern w:val="2"/>
                <w:sz w:val="28"/>
                <w:szCs w:val="28"/>
                <w:lang w:eastAsia="en-US" w:bidi="hi-IN"/>
              </w:rPr>
            </w:pPr>
            <w:r w:rsidRPr="00316473">
              <w:rPr>
                <w:rFonts w:eastAsia="Calibri"/>
                <w:kern w:val="2"/>
                <w:sz w:val="28"/>
                <w:szCs w:val="28"/>
                <w:lang w:eastAsia="en-US" w:bidi="hi-IN"/>
              </w:rPr>
              <w:t>тис. грн</w:t>
            </w:r>
          </w:p>
        </w:tc>
      </w:tr>
      <w:tr w:rsidR="005073DD" w:rsidRPr="00316473" w:rsidTr="00F675CF">
        <w:trPr>
          <w:trHeight w:val="132"/>
          <w:jc w:val="center"/>
        </w:trPr>
        <w:tc>
          <w:tcPr>
            <w:tcW w:w="721" w:type="dxa"/>
            <w:vMerge/>
            <w:tcBorders>
              <w:top w:val="single" w:sz="4" w:space="0" w:color="000000"/>
              <w:left w:val="single" w:sz="4" w:space="0" w:color="000000"/>
              <w:bottom w:val="single" w:sz="4" w:space="0" w:color="000000"/>
              <w:right w:val="single" w:sz="4" w:space="0" w:color="000000"/>
            </w:tcBorders>
            <w:vAlign w:val="center"/>
          </w:tcPr>
          <w:p w:rsidR="005073DD" w:rsidRPr="00316473" w:rsidRDefault="005073DD" w:rsidP="00F675CF">
            <w:pPr>
              <w:widowControl w:val="0"/>
              <w:spacing w:after="160" w:line="276" w:lineRule="auto"/>
              <w:rPr>
                <w:rFonts w:eastAsia="Calibri"/>
                <w:kern w:val="2"/>
                <w:sz w:val="28"/>
                <w:szCs w:val="28"/>
                <w:lang w:eastAsia="en-US" w:bidi="hi-IN"/>
              </w:rPr>
            </w:pPr>
          </w:p>
        </w:tc>
        <w:tc>
          <w:tcPr>
            <w:tcW w:w="2818" w:type="dxa"/>
            <w:vMerge/>
            <w:tcBorders>
              <w:top w:val="single" w:sz="4" w:space="0" w:color="000000"/>
              <w:left w:val="single" w:sz="4" w:space="0" w:color="000000"/>
              <w:bottom w:val="single" w:sz="4" w:space="0" w:color="000000"/>
              <w:right w:val="single" w:sz="4" w:space="0" w:color="000000"/>
            </w:tcBorders>
            <w:vAlign w:val="center"/>
          </w:tcPr>
          <w:p w:rsidR="005073DD" w:rsidRPr="00316473" w:rsidRDefault="005073DD" w:rsidP="00F675CF">
            <w:pPr>
              <w:widowControl w:val="0"/>
              <w:spacing w:after="160" w:line="276" w:lineRule="auto"/>
              <w:rPr>
                <w:rFonts w:eastAsia="Calibri"/>
                <w:kern w:val="2"/>
                <w:sz w:val="28"/>
                <w:szCs w:val="28"/>
                <w:lang w:eastAsia="en-US" w:bidi="hi-IN"/>
              </w:rPr>
            </w:pPr>
          </w:p>
        </w:tc>
        <w:tc>
          <w:tcPr>
            <w:tcW w:w="4564"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after="160" w:line="276" w:lineRule="auto"/>
              <w:jc w:val="center"/>
              <w:rPr>
                <w:rFonts w:eastAsia="Calibri"/>
                <w:kern w:val="2"/>
                <w:sz w:val="28"/>
                <w:szCs w:val="28"/>
                <w:lang w:eastAsia="en-US" w:bidi="hi-IN"/>
              </w:rPr>
            </w:pPr>
            <w:r w:rsidRPr="00316473">
              <w:rPr>
                <w:rFonts w:eastAsia="Calibri"/>
                <w:kern w:val="2"/>
                <w:sz w:val="28"/>
                <w:szCs w:val="28"/>
                <w:lang w:val="en-US" w:eastAsia="en-US" w:bidi="hi-IN"/>
              </w:rPr>
              <w:t>I</w:t>
            </w:r>
            <w:r w:rsidRPr="00316473">
              <w:rPr>
                <w:rFonts w:eastAsia="Calibri"/>
                <w:kern w:val="2"/>
                <w:sz w:val="28"/>
                <w:szCs w:val="28"/>
                <w:lang w:eastAsia="en-US" w:bidi="hi-IN"/>
              </w:rPr>
              <w:t xml:space="preserve"> етап</w:t>
            </w:r>
          </w:p>
          <w:p w:rsidR="005073DD" w:rsidRPr="00316473" w:rsidRDefault="005073DD" w:rsidP="00F675CF">
            <w:pPr>
              <w:widowControl w:val="0"/>
              <w:spacing w:after="160" w:line="276" w:lineRule="auto"/>
              <w:jc w:val="center"/>
              <w:rPr>
                <w:rFonts w:eastAsia="Calibri"/>
                <w:kern w:val="2"/>
                <w:sz w:val="28"/>
                <w:szCs w:val="28"/>
                <w:lang w:eastAsia="en-US" w:bidi="hi-IN"/>
              </w:rPr>
            </w:pPr>
            <w:r w:rsidRPr="00316473">
              <w:rPr>
                <w:rFonts w:eastAsia="Calibri"/>
                <w:kern w:val="2"/>
                <w:sz w:val="28"/>
                <w:szCs w:val="28"/>
                <w:lang w:eastAsia="en-US" w:bidi="hi-IN"/>
              </w:rPr>
              <w:t>2024 рік</w:t>
            </w:r>
          </w:p>
        </w:tc>
        <w:tc>
          <w:tcPr>
            <w:tcW w:w="3941" w:type="dxa"/>
            <w:tcBorders>
              <w:top w:val="single" w:sz="4" w:space="0" w:color="000000"/>
              <w:left w:val="single" w:sz="4" w:space="0" w:color="000000"/>
              <w:bottom w:val="single" w:sz="4" w:space="0" w:color="000000"/>
            </w:tcBorders>
            <w:vAlign w:val="bottom"/>
          </w:tcPr>
          <w:p w:rsidR="005073DD" w:rsidRPr="00316473" w:rsidRDefault="005073DD" w:rsidP="00F675CF">
            <w:pPr>
              <w:widowControl w:val="0"/>
              <w:spacing w:after="160" w:line="276" w:lineRule="auto"/>
              <w:jc w:val="center"/>
              <w:rPr>
                <w:rFonts w:eastAsia="Calibri"/>
                <w:kern w:val="2"/>
                <w:sz w:val="28"/>
                <w:szCs w:val="28"/>
                <w:lang w:eastAsia="en-US" w:bidi="hi-IN"/>
              </w:rPr>
            </w:pPr>
            <w:r w:rsidRPr="00316473">
              <w:rPr>
                <w:rFonts w:eastAsia="Calibri"/>
                <w:kern w:val="2"/>
                <w:sz w:val="28"/>
                <w:szCs w:val="28"/>
                <w:lang w:val="en-US" w:eastAsia="en-US" w:bidi="hi-IN"/>
              </w:rPr>
              <w:t xml:space="preserve">II </w:t>
            </w:r>
            <w:r w:rsidRPr="00316473">
              <w:rPr>
                <w:rFonts w:eastAsia="Calibri"/>
                <w:kern w:val="2"/>
                <w:sz w:val="28"/>
                <w:szCs w:val="28"/>
                <w:lang w:eastAsia="en-US" w:bidi="hi-IN"/>
              </w:rPr>
              <w:t>етап</w:t>
            </w:r>
          </w:p>
          <w:p w:rsidR="005073DD" w:rsidRPr="00316473" w:rsidRDefault="005073DD" w:rsidP="00F675CF">
            <w:pPr>
              <w:widowControl w:val="0"/>
              <w:spacing w:after="160" w:line="276" w:lineRule="auto"/>
              <w:jc w:val="center"/>
              <w:rPr>
                <w:rFonts w:eastAsia="Calibri"/>
                <w:kern w:val="2"/>
                <w:sz w:val="28"/>
                <w:szCs w:val="28"/>
                <w:lang w:eastAsia="en-US" w:bidi="hi-IN"/>
              </w:rPr>
            </w:pPr>
            <w:r w:rsidRPr="00316473">
              <w:rPr>
                <w:rFonts w:eastAsia="Calibri"/>
                <w:kern w:val="2"/>
                <w:sz w:val="28"/>
                <w:szCs w:val="28"/>
                <w:lang w:eastAsia="en-US" w:bidi="hi-IN"/>
              </w:rPr>
              <w:t>2025 рік</w:t>
            </w:r>
          </w:p>
        </w:tc>
        <w:tc>
          <w:tcPr>
            <w:tcW w:w="2716" w:type="dxa"/>
            <w:vMerge/>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after="160" w:line="276" w:lineRule="auto"/>
              <w:rPr>
                <w:rFonts w:eastAsia="Calibri"/>
                <w:kern w:val="2"/>
                <w:sz w:val="28"/>
                <w:szCs w:val="28"/>
                <w:lang w:eastAsia="en-US" w:bidi="hi-IN"/>
              </w:rPr>
            </w:pPr>
          </w:p>
        </w:tc>
      </w:tr>
      <w:tr w:rsidR="005073DD" w:rsidRPr="00316473" w:rsidTr="00F675CF">
        <w:trPr>
          <w:trHeight w:val="289"/>
          <w:jc w:val="center"/>
        </w:trPr>
        <w:tc>
          <w:tcPr>
            <w:tcW w:w="721"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spacing w:after="160" w:line="276" w:lineRule="auto"/>
              <w:rPr>
                <w:rFonts w:eastAsia="Calibri"/>
                <w:kern w:val="2"/>
                <w:sz w:val="28"/>
                <w:szCs w:val="28"/>
                <w:lang w:eastAsia="en-US" w:bidi="hi-IN"/>
              </w:rPr>
            </w:pPr>
            <w:r w:rsidRPr="00316473">
              <w:rPr>
                <w:rFonts w:eastAsia="Calibri"/>
                <w:kern w:val="2"/>
                <w:sz w:val="28"/>
                <w:szCs w:val="28"/>
                <w:lang w:eastAsia="en-US" w:bidi="hi-IN"/>
              </w:rPr>
              <w:t>1.</w:t>
            </w:r>
          </w:p>
        </w:tc>
        <w:tc>
          <w:tcPr>
            <w:tcW w:w="2818" w:type="dxa"/>
            <w:tcBorders>
              <w:top w:val="single" w:sz="4" w:space="0" w:color="000000"/>
              <w:left w:val="single" w:sz="4" w:space="0" w:color="000000"/>
              <w:bottom w:val="single" w:sz="4" w:space="0" w:color="000000"/>
              <w:right w:val="single" w:sz="4" w:space="0" w:color="000000"/>
            </w:tcBorders>
          </w:tcPr>
          <w:p w:rsidR="005073DD" w:rsidRPr="00316473" w:rsidRDefault="005073DD" w:rsidP="00F675CF">
            <w:pPr>
              <w:widowControl w:val="0"/>
              <w:rPr>
                <w:rFonts w:eastAsia="Calibri"/>
                <w:kern w:val="2"/>
                <w:sz w:val="28"/>
                <w:szCs w:val="28"/>
                <w:lang w:eastAsia="en-US" w:bidi="hi-IN"/>
              </w:rPr>
            </w:pPr>
            <w:r w:rsidRPr="00316473">
              <w:rPr>
                <w:rFonts w:eastAsia="Calibri"/>
                <w:kern w:val="2"/>
                <w:sz w:val="28"/>
                <w:szCs w:val="28"/>
                <w:lang w:eastAsia="en-US" w:bidi="hi-IN"/>
              </w:rPr>
              <w:t xml:space="preserve">Обсяг </w:t>
            </w:r>
          </w:p>
          <w:p w:rsidR="005073DD" w:rsidRPr="00316473" w:rsidRDefault="005073DD" w:rsidP="00F675CF">
            <w:pPr>
              <w:widowControl w:val="0"/>
              <w:rPr>
                <w:rFonts w:eastAsia="Calibri"/>
                <w:kern w:val="2"/>
                <w:sz w:val="28"/>
                <w:szCs w:val="28"/>
                <w:lang w:eastAsia="en-US" w:bidi="hi-IN"/>
              </w:rPr>
            </w:pPr>
            <w:r w:rsidRPr="00316473">
              <w:rPr>
                <w:rFonts w:eastAsia="Calibri"/>
                <w:kern w:val="2"/>
                <w:sz w:val="28"/>
                <w:szCs w:val="28"/>
                <w:lang w:eastAsia="en-US" w:bidi="hi-IN"/>
              </w:rPr>
              <w:t>фінансових ресурсів, всього тис. грн</w:t>
            </w:r>
          </w:p>
        </w:tc>
        <w:tc>
          <w:tcPr>
            <w:tcW w:w="4564" w:type="dxa"/>
            <w:tcBorders>
              <w:top w:val="single" w:sz="4" w:space="0" w:color="000000"/>
              <w:left w:val="single" w:sz="4" w:space="0" w:color="000000"/>
              <w:bottom w:val="single" w:sz="4" w:space="0" w:color="000000"/>
              <w:right w:val="single" w:sz="4" w:space="0" w:color="000000"/>
            </w:tcBorders>
            <w:vAlign w:val="center"/>
          </w:tcPr>
          <w:p w:rsidR="005073DD" w:rsidRPr="007601E0" w:rsidRDefault="007601E0" w:rsidP="00F675CF">
            <w:pPr>
              <w:widowControl w:val="0"/>
              <w:spacing w:after="160" w:line="259" w:lineRule="auto"/>
              <w:jc w:val="center"/>
              <w:rPr>
                <w:rFonts w:eastAsia="Calibri"/>
                <w:color w:val="000000"/>
                <w:sz w:val="26"/>
                <w:szCs w:val="26"/>
                <w:lang w:eastAsia="zh-CN"/>
              </w:rPr>
            </w:pPr>
            <w:r w:rsidRPr="007601E0">
              <w:rPr>
                <w:rFonts w:eastAsia="Calibri"/>
                <w:color w:val="000000"/>
                <w:sz w:val="26"/>
                <w:szCs w:val="26"/>
                <w:lang w:eastAsia="zh-CN"/>
              </w:rPr>
              <w:t>184983757,00</w:t>
            </w:r>
          </w:p>
        </w:tc>
        <w:tc>
          <w:tcPr>
            <w:tcW w:w="3941" w:type="dxa"/>
            <w:tcBorders>
              <w:top w:val="single" w:sz="4" w:space="0" w:color="000000"/>
              <w:left w:val="single" w:sz="4" w:space="0" w:color="000000"/>
              <w:bottom w:val="single" w:sz="4" w:space="0" w:color="000000"/>
            </w:tcBorders>
            <w:vAlign w:val="center"/>
          </w:tcPr>
          <w:p w:rsidR="005073DD" w:rsidRPr="007601E0" w:rsidRDefault="007601E0" w:rsidP="00F675CF">
            <w:pPr>
              <w:widowControl w:val="0"/>
              <w:spacing w:after="160" w:line="259" w:lineRule="auto"/>
              <w:jc w:val="center"/>
              <w:rPr>
                <w:rFonts w:eastAsia="Calibri"/>
                <w:color w:val="000000"/>
                <w:sz w:val="26"/>
                <w:szCs w:val="26"/>
                <w:lang w:eastAsia="zh-CN"/>
              </w:rPr>
            </w:pPr>
            <w:r w:rsidRPr="007601E0">
              <w:rPr>
                <w:rFonts w:eastAsia="Calibri"/>
                <w:color w:val="000000"/>
                <w:sz w:val="26"/>
                <w:szCs w:val="26"/>
                <w:lang w:eastAsia="zh-CN"/>
              </w:rPr>
              <w:t>120969</w:t>
            </w:r>
            <w:r w:rsidR="005073DD" w:rsidRPr="007601E0">
              <w:rPr>
                <w:rFonts w:eastAsia="Calibri"/>
                <w:color w:val="000000"/>
                <w:sz w:val="26"/>
                <w:szCs w:val="26"/>
                <w:lang w:eastAsia="zh-CN"/>
              </w:rPr>
              <w:t>791</w:t>
            </w:r>
            <w:r w:rsidRPr="007601E0">
              <w:rPr>
                <w:rFonts w:eastAsia="Calibri"/>
                <w:color w:val="000000"/>
                <w:sz w:val="26"/>
                <w:szCs w:val="26"/>
                <w:lang w:eastAsia="zh-CN"/>
              </w:rPr>
              <w:t>,00</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73DD" w:rsidRPr="00316473" w:rsidRDefault="007601E0" w:rsidP="00F675CF">
            <w:pPr>
              <w:widowControl w:val="0"/>
              <w:spacing w:after="160" w:line="259" w:lineRule="auto"/>
              <w:jc w:val="center"/>
              <w:rPr>
                <w:rFonts w:eastAsia="Calibri"/>
                <w:b/>
                <w:color w:val="000000"/>
                <w:sz w:val="28"/>
                <w:szCs w:val="28"/>
                <w:lang w:eastAsia="zh-CN"/>
              </w:rPr>
            </w:pPr>
            <w:r>
              <w:rPr>
                <w:color w:val="000000"/>
                <w:sz w:val="26"/>
                <w:szCs w:val="26"/>
                <w:lang w:eastAsia="zh-CN"/>
              </w:rPr>
              <w:t>305952548,00</w:t>
            </w:r>
          </w:p>
        </w:tc>
      </w:tr>
    </w:tbl>
    <w:p w:rsidR="005073DD" w:rsidRPr="00316473" w:rsidRDefault="005073DD" w:rsidP="005073DD">
      <w:pPr>
        <w:spacing w:after="160" w:line="259" w:lineRule="auto"/>
        <w:ind w:firstLine="708"/>
        <w:jc w:val="both"/>
        <w:rPr>
          <w:rFonts w:eastAsia="Calibri"/>
          <w:sz w:val="26"/>
          <w:szCs w:val="26"/>
          <w:lang w:eastAsia="en-US"/>
        </w:rPr>
      </w:pPr>
    </w:p>
    <w:p w:rsidR="005073DD" w:rsidRPr="00316473" w:rsidRDefault="005073DD" w:rsidP="005073DD">
      <w:pPr>
        <w:autoSpaceDE w:val="0"/>
        <w:autoSpaceDN w:val="0"/>
        <w:adjustRightInd w:val="0"/>
        <w:jc w:val="both"/>
        <w:rPr>
          <w:rFonts w:eastAsia="Calibri"/>
          <w:color w:val="000000"/>
          <w:sz w:val="26"/>
          <w:szCs w:val="26"/>
          <w:lang w:eastAsia="en-US"/>
        </w:rPr>
      </w:pPr>
    </w:p>
    <w:p w:rsidR="005073DD" w:rsidRPr="00316473" w:rsidRDefault="005073DD" w:rsidP="005073DD">
      <w:pPr>
        <w:autoSpaceDE w:val="0"/>
        <w:autoSpaceDN w:val="0"/>
        <w:adjustRightInd w:val="0"/>
        <w:jc w:val="both"/>
        <w:rPr>
          <w:rFonts w:eastAsia="Calibri"/>
          <w:color w:val="000000"/>
          <w:sz w:val="26"/>
          <w:szCs w:val="26"/>
          <w:lang w:eastAsia="en-US"/>
        </w:rPr>
      </w:pPr>
    </w:p>
    <w:p w:rsidR="005073DD" w:rsidRPr="00316473" w:rsidRDefault="005073DD" w:rsidP="005073DD">
      <w:pPr>
        <w:autoSpaceDE w:val="0"/>
        <w:autoSpaceDN w:val="0"/>
        <w:adjustRightInd w:val="0"/>
        <w:jc w:val="center"/>
        <w:rPr>
          <w:rFonts w:eastAsia="Calibri"/>
          <w:b/>
          <w:bCs/>
          <w:color w:val="000000"/>
          <w:sz w:val="26"/>
          <w:szCs w:val="26"/>
          <w:lang w:eastAsia="en-US"/>
        </w:rPr>
        <w:sectPr w:rsidR="005073DD" w:rsidRPr="00316473" w:rsidSect="00527369">
          <w:pgSz w:w="16838" w:h="11906" w:orient="landscape"/>
          <w:pgMar w:top="1418" w:right="851" w:bottom="851" w:left="851" w:header="709" w:footer="709" w:gutter="0"/>
          <w:cols w:space="708"/>
          <w:docGrid w:linePitch="360"/>
        </w:sectPr>
      </w:pPr>
    </w:p>
    <w:p w:rsidR="005073DD" w:rsidRPr="00316473" w:rsidRDefault="005073DD" w:rsidP="005073DD">
      <w:pPr>
        <w:autoSpaceDE w:val="0"/>
        <w:autoSpaceDN w:val="0"/>
        <w:adjustRightInd w:val="0"/>
        <w:jc w:val="center"/>
        <w:rPr>
          <w:rFonts w:eastAsia="Calibri"/>
          <w:color w:val="000000"/>
          <w:sz w:val="26"/>
          <w:szCs w:val="26"/>
          <w:lang w:eastAsia="en-US"/>
        </w:rPr>
      </w:pPr>
      <w:r w:rsidRPr="00316473">
        <w:rPr>
          <w:rFonts w:eastAsia="Calibri"/>
          <w:b/>
          <w:bCs/>
          <w:color w:val="000000"/>
          <w:sz w:val="26"/>
          <w:szCs w:val="26"/>
          <w:lang w:eastAsia="en-US"/>
        </w:rPr>
        <w:lastRenderedPageBreak/>
        <w:t>7. СТРОКИ, ТА ЕТАПИ ВИКОНАННЯ ПРОГРАМИ</w:t>
      </w:r>
    </w:p>
    <w:p w:rsidR="005073DD" w:rsidRPr="00316473" w:rsidRDefault="005073DD" w:rsidP="005073DD">
      <w:pPr>
        <w:autoSpaceDE w:val="0"/>
        <w:autoSpaceDN w:val="0"/>
        <w:adjustRightInd w:val="0"/>
        <w:ind w:firstLine="567"/>
        <w:jc w:val="both"/>
        <w:rPr>
          <w:rFonts w:eastAsia="Calibri"/>
          <w:color w:val="000000"/>
          <w:sz w:val="26"/>
          <w:szCs w:val="26"/>
          <w:lang w:eastAsia="en-US"/>
        </w:rPr>
      </w:pPr>
      <w:r w:rsidRPr="00316473">
        <w:rPr>
          <w:rFonts w:eastAsia="Calibri"/>
          <w:color w:val="000000"/>
          <w:sz w:val="26"/>
          <w:szCs w:val="26"/>
          <w:lang w:eastAsia="en-US"/>
        </w:rPr>
        <w:t xml:space="preserve">Виконання Програми благоустрою передбачено на період 2024-2025 роки щорічним аналізом використання коштів на заплановані роботи. </w:t>
      </w:r>
    </w:p>
    <w:p w:rsidR="005073DD" w:rsidRPr="00316473" w:rsidRDefault="005073DD" w:rsidP="005073DD">
      <w:pPr>
        <w:autoSpaceDE w:val="0"/>
        <w:autoSpaceDN w:val="0"/>
        <w:adjustRightInd w:val="0"/>
        <w:ind w:firstLine="567"/>
        <w:jc w:val="both"/>
        <w:rPr>
          <w:rFonts w:eastAsia="Calibri"/>
          <w:color w:val="000000"/>
          <w:sz w:val="26"/>
          <w:szCs w:val="26"/>
          <w:lang w:eastAsia="en-US"/>
        </w:rPr>
      </w:pPr>
    </w:p>
    <w:p w:rsidR="005073DD" w:rsidRPr="00316473" w:rsidRDefault="005073DD" w:rsidP="005073DD">
      <w:pPr>
        <w:numPr>
          <w:ilvl w:val="0"/>
          <w:numId w:val="5"/>
        </w:numPr>
        <w:suppressAutoHyphens/>
        <w:spacing w:after="160" w:line="259" w:lineRule="auto"/>
        <w:contextualSpacing/>
        <w:jc w:val="center"/>
        <w:rPr>
          <w:b/>
          <w:sz w:val="26"/>
          <w:szCs w:val="26"/>
        </w:rPr>
      </w:pPr>
      <w:r w:rsidRPr="00316473">
        <w:rPr>
          <w:b/>
          <w:sz w:val="26"/>
          <w:szCs w:val="26"/>
        </w:rPr>
        <w:t>КООРДИНАЦІЯ ТА КОНТРОЛЬ ЗА ХОДОМ ВИКОНАННЯ ПРОГРАМИ</w:t>
      </w:r>
    </w:p>
    <w:p w:rsidR="005073DD" w:rsidRPr="00316473" w:rsidRDefault="005073DD" w:rsidP="005073DD">
      <w:pPr>
        <w:ind w:firstLine="567"/>
        <w:jc w:val="both"/>
        <w:rPr>
          <w:rFonts w:eastAsia="Calibri"/>
          <w:color w:val="000000"/>
          <w:sz w:val="26"/>
          <w:szCs w:val="26"/>
          <w:lang w:eastAsia="en-US"/>
        </w:rPr>
      </w:pPr>
      <w:r w:rsidRPr="00316473">
        <w:rPr>
          <w:rFonts w:eastAsia="Calibri"/>
          <w:color w:val="000000"/>
          <w:sz w:val="26"/>
          <w:szCs w:val="26"/>
          <w:lang w:eastAsia="en-US"/>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5073DD" w:rsidRPr="00316473" w:rsidRDefault="005073DD" w:rsidP="005073DD">
      <w:pPr>
        <w:ind w:firstLine="567"/>
        <w:jc w:val="both"/>
        <w:rPr>
          <w:rFonts w:eastAsia="Calibri"/>
          <w:color w:val="000000"/>
          <w:sz w:val="26"/>
          <w:szCs w:val="26"/>
          <w:lang w:eastAsia="en-US"/>
        </w:rPr>
      </w:pPr>
      <w:r w:rsidRPr="00316473">
        <w:rPr>
          <w:rFonts w:eastAsia="Calibri"/>
          <w:color w:val="000000"/>
          <w:sz w:val="26"/>
          <w:szCs w:val="26"/>
          <w:lang w:eastAsia="en-US"/>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5073DD" w:rsidRPr="00316473" w:rsidRDefault="005073DD" w:rsidP="005073DD">
      <w:pPr>
        <w:ind w:firstLine="567"/>
        <w:jc w:val="both"/>
        <w:rPr>
          <w:rFonts w:eastAsia="Calibri"/>
          <w:color w:val="000000"/>
          <w:sz w:val="26"/>
          <w:szCs w:val="26"/>
          <w:lang w:eastAsia="en-US"/>
        </w:rPr>
      </w:pPr>
      <w:r w:rsidRPr="00316473">
        <w:rPr>
          <w:rFonts w:eastAsia="Calibri"/>
          <w:color w:val="000000"/>
          <w:sz w:val="26"/>
          <w:szCs w:val="26"/>
          <w:lang w:eastAsia="en-US"/>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5073DD" w:rsidRPr="00316473" w:rsidRDefault="005073DD" w:rsidP="005073DD">
      <w:pPr>
        <w:ind w:firstLine="567"/>
        <w:jc w:val="both"/>
        <w:rPr>
          <w:rFonts w:eastAsia="Calibri"/>
          <w:color w:val="000000"/>
          <w:sz w:val="26"/>
          <w:szCs w:val="26"/>
          <w:lang w:eastAsia="en-US"/>
        </w:rPr>
      </w:pPr>
      <w:r w:rsidRPr="00316473">
        <w:rPr>
          <w:rFonts w:eastAsia="Calibri"/>
          <w:color w:val="000000"/>
          <w:sz w:val="26"/>
          <w:szCs w:val="26"/>
          <w:lang w:eastAsia="en-US"/>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5073DD" w:rsidRPr="00316473" w:rsidRDefault="005073DD" w:rsidP="005073DD">
      <w:pPr>
        <w:ind w:firstLine="567"/>
        <w:jc w:val="both"/>
        <w:rPr>
          <w:rFonts w:eastAsia="Calibri"/>
          <w:color w:val="000000"/>
          <w:sz w:val="26"/>
          <w:szCs w:val="26"/>
          <w:lang w:eastAsia="en-US"/>
        </w:rPr>
      </w:pPr>
      <w:r w:rsidRPr="00316473">
        <w:rPr>
          <w:rFonts w:eastAsia="Calibri"/>
          <w:color w:val="000000"/>
          <w:sz w:val="26"/>
          <w:szCs w:val="26"/>
          <w:lang w:eastAsia="en-US"/>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5073DD" w:rsidRPr="00316473" w:rsidRDefault="005073DD" w:rsidP="005073DD">
      <w:pPr>
        <w:ind w:firstLine="567"/>
        <w:jc w:val="both"/>
        <w:rPr>
          <w:rFonts w:eastAsia="Calibri"/>
          <w:color w:val="000000"/>
          <w:sz w:val="26"/>
          <w:szCs w:val="26"/>
          <w:lang w:eastAsia="en-US"/>
        </w:rPr>
      </w:pPr>
      <w:r w:rsidRPr="00316473">
        <w:rPr>
          <w:rFonts w:eastAsia="Calibri"/>
          <w:color w:val="000000"/>
          <w:sz w:val="26"/>
          <w:szCs w:val="26"/>
          <w:lang w:eastAsia="en-US"/>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5073DD" w:rsidRPr="00316473" w:rsidRDefault="005073DD" w:rsidP="005073DD">
      <w:pPr>
        <w:spacing w:after="160" w:line="259" w:lineRule="auto"/>
        <w:ind w:left="12744" w:firstLine="708"/>
        <w:jc w:val="both"/>
        <w:rPr>
          <w:rFonts w:eastAsia="Calibri"/>
          <w:color w:val="000000"/>
          <w:sz w:val="26"/>
          <w:szCs w:val="26"/>
          <w:lang w:eastAsia="en-US"/>
        </w:rPr>
      </w:pPr>
    </w:p>
    <w:p w:rsidR="005073DD" w:rsidRPr="00316473" w:rsidRDefault="005073DD" w:rsidP="005073DD">
      <w:pPr>
        <w:spacing w:after="160" w:line="259" w:lineRule="auto"/>
        <w:rPr>
          <w:rFonts w:eastAsia="Calibri"/>
          <w:b/>
          <w:bCs/>
          <w:lang w:eastAsia="en-US"/>
        </w:rPr>
      </w:pPr>
    </w:p>
    <w:p w:rsidR="005073DD" w:rsidRPr="00F20B44" w:rsidRDefault="005073DD" w:rsidP="005073DD">
      <w:pPr>
        <w:spacing w:after="160" w:line="259" w:lineRule="auto"/>
        <w:rPr>
          <w:rFonts w:eastAsia="Calibri"/>
          <w:bCs/>
          <w:sz w:val="28"/>
          <w:szCs w:val="28"/>
          <w:lang w:eastAsia="en-US"/>
        </w:rPr>
      </w:pPr>
      <w:r w:rsidRPr="00F20B44">
        <w:rPr>
          <w:rFonts w:eastAsia="Calibri"/>
          <w:bCs/>
          <w:sz w:val="28"/>
          <w:szCs w:val="28"/>
          <w:lang w:eastAsia="en-US"/>
        </w:rPr>
        <w:t xml:space="preserve">Секретар ради </w:t>
      </w:r>
      <w:r w:rsidRPr="00F20B44">
        <w:rPr>
          <w:rFonts w:eastAsia="Calibri"/>
          <w:bCs/>
          <w:sz w:val="28"/>
          <w:szCs w:val="28"/>
          <w:lang w:eastAsia="en-US"/>
        </w:rPr>
        <w:tab/>
      </w:r>
      <w:r w:rsidRPr="00F20B44">
        <w:rPr>
          <w:rFonts w:eastAsia="Calibri"/>
          <w:bCs/>
          <w:sz w:val="28"/>
          <w:szCs w:val="28"/>
          <w:lang w:eastAsia="en-US"/>
        </w:rPr>
        <w:tab/>
      </w:r>
      <w:r w:rsidRPr="00F20B44">
        <w:rPr>
          <w:rFonts w:eastAsia="Calibri"/>
          <w:bCs/>
          <w:sz w:val="28"/>
          <w:szCs w:val="28"/>
          <w:lang w:eastAsia="en-US"/>
        </w:rPr>
        <w:tab/>
      </w:r>
      <w:r w:rsidRPr="00F20B44">
        <w:rPr>
          <w:rFonts w:eastAsia="Calibri"/>
          <w:bCs/>
          <w:sz w:val="28"/>
          <w:szCs w:val="28"/>
          <w:lang w:eastAsia="en-US"/>
        </w:rPr>
        <w:tab/>
      </w:r>
      <w:r w:rsidRPr="00F20B44">
        <w:rPr>
          <w:rFonts w:eastAsia="Calibri"/>
          <w:bCs/>
          <w:sz w:val="28"/>
          <w:szCs w:val="28"/>
          <w:lang w:eastAsia="en-US"/>
        </w:rPr>
        <w:tab/>
      </w:r>
      <w:r w:rsidRPr="00F20B44">
        <w:rPr>
          <w:rFonts w:eastAsia="Calibri"/>
          <w:bCs/>
          <w:sz w:val="28"/>
          <w:szCs w:val="28"/>
          <w:lang w:eastAsia="en-US"/>
        </w:rPr>
        <w:tab/>
      </w:r>
      <w:r w:rsidRPr="00F20B44">
        <w:rPr>
          <w:rFonts w:eastAsia="Calibri"/>
          <w:bCs/>
          <w:sz w:val="28"/>
          <w:szCs w:val="28"/>
          <w:lang w:eastAsia="en-US"/>
        </w:rPr>
        <w:tab/>
        <w:t>Тарас ШАПРАВСЬКИЙ</w:t>
      </w:r>
    </w:p>
    <w:p w:rsidR="005073DD" w:rsidRPr="00F20B44" w:rsidRDefault="005073DD" w:rsidP="005073DD">
      <w:pPr>
        <w:spacing w:after="160" w:line="259" w:lineRule="auto"/>
        <w:rPr>
          <w:rFonts w:eastAsia="Calibri"/>
          <w:bCs/>
          <w:sz w:val="28"/>
          <w:szCs w:val="28"/>
          <w:lang w:eastAsia="en-US"/>
        </w:rPr>
      </w:pPr>
    </w:p>
    <w:p w:rsidR="005073DD" w:rsidRPr="00F20B44" w:rsidRDefault="005073DD" w:rsidP="005073DD">
      <w:pPr>
        <w:spacing w:line="259" w:lineRule="auto"/>
        <w:rPr>
          <w:rFonts w:eastAsia="Calibri"/>
          <w:bCs/>
          <w:sz w:val="28"/>
          <w:szCs w:val="28"/>
          <w:lang w:eastAsia="en-US"/>
        </w:rPr>
      </w:pPr>
      <w:r w:rsidRPr="00F20B44">
        <w:rPr>
          <w:rFonts w:eastAsia="Calibri"/>
          <w:bCs/>
          <w:sz w:val="28"/>
          <w:szCs w:val="28"/>
          <w:lang w:eastAsia="en-US"/>
        </w:rPr>
        <w:t xml:space="preserve">Начальник інспекції з благоустрою </w:t>
      </w:r>
    </w:p>
    <w:p w:rsidR="005073DD" w:rsidRPr="00F20B44" w:rsidRDefault="005073DD" w:rsidP="005073DD">
      <w:pPr>
        <w:spacing w:line="259" w:lineRule="auto"/>
        <w:rPr>
          <w:rFonts w:eastAsia="Calibri"/>
          <w:bCs/>
          <w:sz w:val="28"/>
          <w:szCs w:val="28"/>
          <w:lang w:eastAsia="en-US"/>
        </w:rPr>
      </w:pPr>
      <w:r w:rsidRPr="00F20B44">
        <w:rPr>
          <w:rFonts w:eastAsia="Calibri"/>
          <w:bCs/>
          <w:sz w:val="28"/>
          <w:szCs w:val="28"/>
          <w:lang w:eastAsia="en-US"/>
        </w:rPr>
        <w:t xml:space="preserve">управління житлово - комунального </w:t>
      </w:r>
      <w:r w:rsidRPr="00F20B44">
        <w:rPr>
          <w:rFonts w:eastAsia="Calibri"/>
          <w:bCs/>
          <w:sz w:val="28"/>
          <w:szCs w:val="28"/>
          <w:lang w:eastAsia="en-US"/>
        </w:rPr>
        <w:br/>
        <w:t>господарства та благоустрою                                               Ярослав ДУЧЕНКО</w:t>
      </w:r>
    </w:p>
    <w:p w:rsidR="005073DD" w:rsidRDefault="005073DD"/>
    <w:p w:rsidR="005073DD" w:rsidRDefault="005073DD"/>
    <w:sectPr w:rsidR="005073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02681"/>
    <w:multiLevelType w:val="hybridMultilevel"/>
    <w:tmpl w:val="B2481F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03E43C3"/>
    <w:multiLevelType w:val="hybridMultilevel"/>
    <w:tmpl w:val="AF445F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13729FF"/>
    <w:multiLevelType w:val="hybridMultilevel"/>
    <w:tmpl w:val="025E09F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07A21D0"/>
    <w:multiLevelType w:val="hybridMultilevel"/>
    <w:tmpl w:val="C884EFB2"/>
    <w:lvl w:ilvl="0" w:tplc="04A0D9AE">
      <w:start w:val="1"/>
      <w:numFmt w:val="decimal"/>
      <w:lvlText w:val="%1."/>
      <w:lvlJc w:val="left"/>
      <w:pPr>
        <w:ind w:left="1211"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132"/>
    <w:rsid w:val="00026A0A"/>
    <w:rsid w:val="000B567A"/>
    <w:rsid w:val="0016475E"/>
    <w:rsid w:val="00384D03"/>
    <w:rsid w:val="005073DD"/>
    <w:rsid w:val="007601E0"/>
    <w:rsid w:val="00977606"/>
    <w:rsid w:val="009F0145"/>
    <w:rsid w:val="00A741F6"/>
    <w:rsid w:val="00C10132"/>
    <w:rsid w:val="00C30280"/>
    <w:rsid w:val="00CF0EA3"/>
    <w:rsid w:val="00D23E69"/>
    <w:rsid w:val="00E2658B"/>
    <w:rsid w:val="00F20B44"/>
    <w:rsid w:val="00F53C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6910A5"/>
  <w15:chartTrackingRefBased/>
  <w15:docId w15:val="{5219ABD5-24A8-4158-99EB-5A6EC5FE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7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semiHidden/>
    <w:unhideWhenUsed/>
    <w:qFormat/>
    <w:rsid w:val="0016475E"/>
    <w:pPr>
      <w:keepNext/>
      <w:ind w:left="5812" w:hanging="5760"/>
      <w:jc w:val="center"/>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16475E"/>
    <w:rPr>
      <w:rFonts w:ascii="Times New Roman" w:eastAsia="Times New Roman" w:hAnsi="Times New Roman" w:cs="Times New Roman"/>
      <w:b/>
      <w:bCs/>
      <w:sz w:val="20"/>
      <w:szCs w:val="20"/>
      <w:lang w:eastAsia="ru-RU"/>
    </w:rPr>
  </w:style>
  <w:style w:type="paragraph" w:styleId="a3">
    <w:name w:val="List Paragraph"/>
    <w:basedOn w:val="a"/>
    <w:uiPriority w:val="34"/>
    <w:qFormat/>
    <w:rsid w:val="0016475E"/>
    <w:pPr>
      <w:ind w:left="720"/>
      <w:contextualSpacing/>
    </w:pPr>
  </w:style>
  <w:style w:type="table" w:styleId="a4">
    <w:name w:val="Table Grid"/>
    <w:basedOn w:val="a1"/>
    <w:uiPriority w:val="39"/>
    <w:rsid w:val="0016475E"/>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qFormat/>
    <w:rsid w:val="005073DD"/>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601E0"/>
    <w:rPr>
      <w:rFonts w:ascii="Segoe UI" w:hAnsi="Segoe UI" w:cs="Segoe UI"/>
      <w:sz w:val="18"/>
      <w:szCs w:val="18"/>
    </w:rPr>
  </w:style>
  <w:style w:type="character" w:customStyle="1" w:styleId="a6">
    <w:name w:val="Текст выноски Знак"/>
    <w:basedOn w:val="a0"/>
    <w:link w:val="a5"/>
    <w:uiPriority w:val="99"/>
    <w:semiHidden/>
    <w:rsid w:val="007601E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82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10101</Words>
  <Characters>5759</Characters>
  <Application>Microsoft Office Word</Application>
  <DocSecurity>0</DocSecurity>
  <Lines>47</Lines>
  <Paragraphs>31</Paragraphs>
  <ScaleCrop>false</ScaleCrop>
  <Company>HP Inc.</Company>
  <LinksUpToDate>false</LinksUpToDate>
  <CharactersWithSpaces>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2024-05-24T07:14:00Z</cp:lastPrinted>
  <dcterms:created xsi:type="dcterms:W3CDTF">2024-05-06T08:55:00Z</dcterms:created>
  <dcterms:modified xsi:type="dcterms:W3CDTF">2024-05-28T07:59:00Z</dcterms:modified>
</cp:coreProperties>
</file>